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3b6c385aff537a361d143405712821e8dd70211"/>
    <w:p>
      <w:pPr>
        <w:pStyle w:val="Heading1"/>
      </w:pPr>
      <w:r>
        <w:t xml:space="preserve">Master Thesis: The Role of the Academic Researcher in Advancing Knowledge and Development in Myanmar Yangon</w:t>
      </w:r>
    </w:p>
    <w:p>
      <w:pPr>
        <w:pStyle w:val="FirstParagraph"/>
      </w:pPr>
      <w:r>
        <w:rPr>
          <w:bCs/>
          <w:b/>
        </w:rPr>
        <w:t xml:space="preserve">Abstract:</w:t>
      </w:r>
    </w:p>
    <w:p>
      <w:pPr>
        <w:pStyle w:val="BodyText"/>
      </w:pPr>
      <w:r>
        <w:t xml:space="preserve">This Master Thesis explores the critical contributions of academic researchers to the intellectual and socio-economic development of Myanmar Yangon. As a hub for education, innovation, and policy-making, Yangon presents unique opportunities and challenges for researchers working in higher education institutions. The document analyzes the evolving role of academic researchers in addressing local issues such as urbanization, economic growth, cultural preservation, and technological integration within the context of Myanmar’s post-coup political landscape. By examining case studies from Yangon-based universities and research centers, this thesis highlights how academic rigor and interdisciplinary collaboration can drive progress in one of Southeast Asia’s most dynamic cities.</w:t>
      </w:r>
    </w:p>
    <w:bookmarkStart w:id="20" w:name="introduction"/>
    <w:p>
      <w:pPr>
        <w:pStyle w:val="Heading2"/>
      </w:pPr>
      <w:r>
        <w:t xml:space="preserve">1. Introduction</w:t>
      </w:r>
    </w:p>
    <w:p>
      <w:pPr>
        <w:pStyle w:val="FirstParagraph"/>
      </w:pPr>
      <w:r>
        <w:t xml:space="preserve">The role of the</w:t>
      </w:r>
      <w:r>
        <w:t xml:space="preserve"> </w:t>
      </w:r>
      <w:r>
        <w:rPr>
          <w:bCs/>
          <w:b/>
        </w:rPr>
        <w:t xml:space="preserve">Academic Researcher</w:t>
      </w:r>
      <w:r>
        <w:t xml:space="preserve"> </w:t>
      </w:r>
      <w:r>
        <w:t xml:space="preserve">has become increasingly pivotal in shaping the future of Myanmar Yangon, a city that serves as both the political and economic heartland of the country. With its rich historical legacy and rapid modernization, Yangon offers a unique backdrop for academic inquiry. However, challenges such as limited funding for research institutions, political instability, and socio-cultural dynamics demand innovative approaches from</w:t>
      </w:r>
      <w:r>
        <w:t xml:space="preserve"> </w:t>
      </w:r>
      <w:r>
        <w:rPr>
          <w:bCs/>
          <w:b/>
        </w:rPr>
        <w:t xml:space="preserve">Academic Researchers</w:t>
      </w:r>
      <w:r>
        <w:t xml:space="preserve"> </w:t>
      </w:r>
      <w:r>
        <w:t xml:space="preserve">to ensure their work remains relevant and impactful.</w:t>
      </w:r>
    </w:p>
    <w:p>
      <w:pPr>
        <w:pStyle w:val="BodyText"/>
      </w:pPr>
      <w:r>
        <w:t xml:space="preserve">This</w:t>
      </w:r>
      <w:r>
        <w:t xml:space="preserve"> </w:t>
      </w:r>
      <w:r>
        <w:rPr>
          <w:bCs/>
          <w:b/>
        </w:rPr>
        <w:t xml:space="preserve">Master Thesis</w:t>
      </w:r>
      <w:r>
        <w:t xml:space="preserve"> </w:t>
      </w:r>
      <w:r>
        <w:t xml:space="preserve">seeks to address the following research questions: How do academic researchers in Yangon navigate the intersection of local needs and global academic standards? What strategies can be employed to enhance the quality of research output while fostering collaboration between universities, government bodies, and private sectors in Myanmar?</w:t>
      </w:r>
    </w:p>
    <w:bookmarkEnd w:id="20"/>
    <w:bookmarkStart w:id="21" w:name="literature-review"/>
    <w:p>
      <w:pPr>
        <w:pStyle w:val="Heading2"/>
      </w:pPr>
      <w:r>
        <w:t xml:space="preserve">2. Literature Review</w:t>
      </w:r>
    </w:p>
    <w:p>
      <w:pPr>
        <w:pStyle w:val="FirstParagraph"/>
      </w:pPr>
      <w:r>
        <w:t xml:space="preserve">Existing scholarship on academic research in Southeast Asia underscores the importance of context-specific studies. In Myanmar, however, literature on Yangon-based researchers remains sparse. Recent studies have highlighted gaps in institutional support for research projects and the need for capacity-building programs tailored to local challenges.</w:t>
      </w:r>
    </w:p>
    <w:p>
      <w:pPr>
        <w:pStyle w:val="BodyText"/>
      </w:pPr>
      <w:r>
        <w:t xml:space="preserve">Academic researchers in Yangon often focus on topics such as urban planning (e.g., managing traffic congestion), sustainable development (e.g., renewable energy adoption), and socio-cultural dynamics (e.g., preserving Burmese heritage amidst globalization). These studies align with the broader goals of national development outlined in Myanmar’s Vision 2030, which emphasizes technological advancement and economic diversification.</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qualitative research methodology to gather insights from</w:t>
      </w:r>
      <w:r>
        <w:t xml:space="preserve"> </w:t>
      </w:r>
      <w:r>
        <w:rPr>
          <w:bCs/>
          <w:b/>
        </w:rPr>
        <w:t xml:space="preserve">Academic Researchers</w:t>
      </w:r>
      <w:r>
        <w:t xml:space="preserve"> </w:t>
      </w:r>
      <w:r>
        <w:t xml:space="preserve">operating in Yangon. Data was collected through semi-structured interviews with faculty members from the University of Yangon, Mandalay University, and private research institutes. Additionally, secondary sources such as policy documents and academic journals were analyzed to contextualize findings.</w:t>
      </w:r>
    </w:p>
    <w:p>
      <w:pPr>
        <w:pStyle w:val="BodyText"/>
      </w:pPr>
      <w:r>
        <w:t xml:space="preserve">The study focused on three key themes: (1) institutional challenges faced by researchers in Yangon, (2) collaborative efforts between academia and industry stakeholders, and (3) the role of international partnerships in advancing research outcomes. These themes were selected to reflect the multifaceted demands of conducting academic work in a rapidly evolving region.</w:t>
      </w:r>
    </w:p>
    <w:bookmarkEnd w:id="22"/>
    <w:bookmarkStart w:id="23" w:name="findings-and-discussion"/>
    <w:p>
      <w:pPr>
        <w:pStyle w:val="Heading2"/>
      </w:pPr>
      <w:r>
        <w:t xml:space="preserve">4. Findings and Discussion</w:t>
      </w:r>
    </w:p>
    <w:p>
      <w:pPr>
        <w:pStyle w:val="FirstParagraph"/>
      </w:pPr>
      <w:r>
        <w:rPr>
          <w:bCs/>
          <w:b/>
        </w:rPr>
        <w:t xml:space="preserve">Key Finding 1: Institutional Constraints</w:t>
      </w:r>
    </w:p>
    <w:p>
      <w:pPr>
        <w:pStyle w:val="BodyText"/>
      </w:pPr>
      <w:r>
        <w:t xml:space="preserve">Many respondents highlighted that limited funding and outdated infrastructure hinder the ability of Yangon-based researchers to conduct high-impact studies. For instance, a researcher at the University of Yangon noted that securing grants for projects on digital literacy in rural communities was difficult due to bureaucratic inefficiencies.</w:t>
      </w:r>
    </w:p>
    <w:p>
      <w:pPr>
        <w:pStyle w:val="BodyText"/>
      </w:pPr>
      <w:r>
        <w:rPr>
          <w:bCs/>
          <w:b/>
        </w:rPr>
        <w:t xml:space="preserve">Key Finding 2: Collaborative Innovation</w:t>
      </w:r>
    </w:p>
    <w:p>
      <w:pPr>
        <w:pStyle w:val="BodyText"/>
      </w:pPr>
      <w:r>
        <w:t xml:space="preserve">Despite these challenges, several initiatives have emerged that demonstrate the potential of interdisciplinary collaboration. For example, a partnership between Yangon’s Technological University and local NGOs has led to pilot projects on waste management solutions tailored to urban neighborhoods.</w:t>
      </w:r>
    </w:p>
    <w:p>
      <w:pPr>
        <w:pStyle w:val="BodyText"/>
      </w:pPr>
      <w:r>
        <w:rPr>
          <w:bCs/>
          <w:b/>
        </w:rPr>
        <w:t xml:space="preserve">Key Finding 3: Global Engagement</w:t>
      </w:r>
    </w:p>
    <w:p>
      <w:pPr>
        <w:pStyle w:val="BodyText"/>
      </w:pPr>
      <w:r>
        <w:t xml:space="preserve">A significant number of academic researchers in Yangon have sought international partnerships to bridge resource gaps. Collaborations with institutions in Thailand, Japan, and the United States have provided access to funding, mentorship programs, and advanced research tools. These relationships underscore the importance of global networks for</w:t>
      </w:r>
      <w:r>
        <w:t xml:space="preserve"> </w:t>
      </w:r>
      <w:r>
        <w:rPr>
          <w:bCs/>
          <w:b/>
        </w:rPr>
        <w:t xml:space="preserve">Academic Researchers</w:t>
      </w:r>
      <w:r>
        <w:t xml:space="preserve"> </w:t>
      </w:r>
      <w:r>
        <w:t xml:space="preserve">seeking to amplify their impact.</w:t>
      </w:r>
    </w:p>
    <w:bookmarkEnd w:id="23"/>
    <w:bookmarkStart w:id="24" w:name="challenges-and-opportunities"/>
    <w:p>
      <w:pPr>
        <w:pStyle w:val="Heading2"/>
      </w:pPr>
      <w:r>
        <w:t xml:space="preserve">5. Challenges and Opportunities</w:t>
      </w:r>
    </w:p>
    <w:p>
      <w:pPr>
        <w:pStyle w:val="FirstParagraph"/>
      </w:pPr>
      <w:r>
        <w:t xml:space="preserve">The political climate in Myanmar has introduced additional layers of complexity for academic researchers. Censorship, self-censorship, and the risk of institutional closures pose threats to the freedom of inquiry that underpins research in Yangon. However, many researchers have adapted by focusing on non-political topics or leveraging digital platforms to share findings beyond local boundaries.</w:t>
      </w:r>
    </w:p>
    <w:p>
      <w:pPr>
        <w:pStyle w:val="BodyText"/>
      </w:pPr>
      <w:r>
        <w:t xml:space="preserve">Opportunities for growth lie in strengthening ties with international research communities, advocating for policy reforms that support academic freedom, and developing curricula that emphasize practical problem-solving skills relevant to Yangon’s urban landscape.</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reaffirms the vital role of the</w:t>
      </w:r>
      <w:r>
        <w:t xml:space="preserve"> </w:t>
      </w:r>
      <w:r>
        <w:rPr>
          <w:bCs/>
          <w:b/>
        </w:rPr>
        <w:t xml:space="preserve">Academic Researcher</w:t>
      </w:r>
      <w:r>
        <w:t xml:space="preserve"> </w:t>
      </w:r>
      <w:r>
        <w:t xml:space="preserve">in advancing knowledge and addressing societal challenges in Myanmar Yangon. While obstacles such as funding limitations and political uncertainty persist, the resilience of researchers in this region demonstrates a commitment to innovation and progress. Future research should focus on scaling successful models of collaboration, ensuring equitable access to resources, and fostering an environment where academic inquiry can thrive without compromise.</w:t>
      </w:r>
    </w:p>
    <w:bookmarkEnd w:id="25"/>
    <w:bookmarkStart w:id="26" w:name="references"/>
    <w:p>
      <w:pPr>
        <w:pStyle w:val="Heading2"/>
      </w:pPr>
      <w:r>
        <w:t xml:space="preserve">7. References</w:t>
      </w:r>
    </w:p>
    <w:p>
      <w:pPr>
        <w:numPr>
          <w:ilvl w:val="0"/>
          <w:numId w:val="1001"/>
        </w:numPr>
        <w:pStyle w:val="Compact"/>
      </w:pPr>
      <w:r>
        <w:t xml:space="preserve">Ministry of Education Myanmar (2021). National Research and Development Policy. Yangon: Government Press.</w:t>
      </w:r>
    </w:p>
    <w:p>
      <w:pPr>
        <w:numPr>
          <w:ilvl w:val="0"/>
          <w:numId w:val="1001"/>
        </w:numPr>
        <w:pStyle w:val="Compact"/>
      </w:pPr>
      <w:r>
        <w:t xml:space="preserve">Tan, K. L., &amp; Myint, W. (2019). Urban Challenges in Myanmar: A Case Study of Yangon City. Journal of Southeast Asian Studies, 45(3), 567-589.</w:t>
      </w:r>
    </w:p>
    <w:p>
      <w:pPr>
        <w:numPr>
          <w:ilvl w:val="0"/>
          <w:numId w:val="1001"/>
        </w:numPr>
        <w:pStyle w:val="Compact"/>
      </w:pPr>
      <w:r>
        <w:t xml:space="preserve">University of Yangon Research Center (2020). Annual Report on Academic Output and Partnerships.</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Transcripts with Researchers from Yangon Universities</w:t>
      </w:r>
    </w:p>
    <w:p>
      <w:pPr>
        <w:pStyle w:val="BodyText"/>
      </w:pPr>
      <w:r>
        <w:rPr>
          <w:bCs/>
          <w:b/>
        </w:rPr>
        <w:t xml:space="preserve">Appendix B:</w:t>
      </w:r>
      <w:r>
        <w:t xml:space="preserve"> </w:t>
      </w:r>
      <w:r>
        <w:t xml:space="preserve">Survey Data on Institutional Funding Sources in Myanmar</w:t>
      </w:r>
    </w:p>
    <w:p>
      <w:pPr>
        <w:pStyle w:val="BodyText"/>
      </w:pPr>
      <w:r>
        <w:rPr>
          <w:bCs/>
          <w:b/>
        </w:rPr>
        <w:t xml:space="preserve">Appendix C:</w:t>
      </w:r>
      <w:r>
        <w:t xml:space="preserve"> </w:t>
      </w:r>
      <w:r>
        <w:t xml:space="preserve">Maps and Photographs of Key Research Sites in Yangon</w:t>
      </w:r>
    </w:p>
    <w:p>
      <w:pPr>
        <w:pStyle w:val="BodyText"/>
      </w:pPr>
      <w:r>
        <w:t xml:space="preserve">This document is part of the requirements for a Master Thesis submitted to [University Name], focusing on the role of academic researchers in advancing knowledge within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Myanmar Yangon</dc:title>
  <dc:creator/>
  <dc:language>en</dc:language>
  <cp:keywords/>
  <dcterms:created xsi:type="dcterms:W3CDTF">2026-07-19T12:29:50Z</dcterms:created>
  <dcterms:modified xsi:type="dcterms:W3CDTF">2026-07-19T12:29:50Z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