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Academic</w:t>
      </w:r>
      <w:r>
        <w:t xml:space="preserve"> </w:t>
      </w:r>
      <w:r>
        <w:t xml:space="preserve">Researcher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X9772daf096f81f1856e36478fbd0f570bc0455c"/>
    <w:p>
      <w:pPr>
        <w:pStyle w:val="Heading1"/>
      </w:pPr>
      <w:r>
        <w:t xml:space="preserve">Master Thesis: The Role of Academic Researchers in Nepal Kathmandu</w:t>
      </w:r>
    </w:p>
    <w:bookmarkStart w:id="20" w:name="abstract"/>
    <w:p>
      <w:pPr>
        <w:pStyle w:val="Heading2"/>
      </w:pPr>
      <w:r>
        <w:t xml:space="preserve">Abstract</w:t>
      </w:r>
    </w:p>
    <w:p>
      <w:pPr>
        <w:pStyle w:val="FirstParagraph"/>
      </w:pPr>
      <w:r>
        <w:t xml:space="preserve">This Master Thesis explores the critical contributions of academic researchers in Nepal Kathmandu, emphasizing their role in shaping national development through innovative research and knowledge dissemination. By analyzing the challenges faced by academic researchers in Kathmandu’s unique socio-political and cultural context, this study highlights strategies to enhance their impact on education, policy-making, and technological advancement. The research employs a qualitative approach, drawing insights from interviews with scholars at Kathmandu-based institutions such as Tribhuvan University and the Institute of Agriculture and Animal Science. Findings reveal that academic researchers in Kathmandu are pivotal in addressing local challenges while aligning their work with global academic standards. This thesis underscores the necessity for institutional support, funding, and interdisciplinary collaboration to empower academic researchers in Nepal Kathmandu.</w:t>
      </w:r>
    </w:p>
    <w:bookmarkEnd w:id="20"/>
    <w:bookmarkStart w:id="21" w:name="introduction"/>
    <w:p>
      <w:pPr>
        <w:pStyle w:val="Heading2"/>
      </w:pPr>
      <w:r>
        <w:t xml:space="preserve">Introduction</w:t>
      </w:r>
    </w:p>
    <w:p>
      <w:pPr>
        <w:pStyle w:val="FirstParagraph"/>
      </w:pPr>
      <w:r>
        <w:t xml:space="preserve">Nepal Kathmandu, as the capital city and epicenter of higher education in Nepal, plays a vital role in fostering academic excellence. The presence of prestigious institutions like Kathmandu University (KU) and the Central Department of Physics at Tribhuvan University (TU) underscores its significance as a hub for academic researchers. However, despite these resources, researchers in Kathmandu face challenges such as limited funding, bureaucratic hurdles, and a lack of infrastructure to conduct cutting-edge studies. This Master Thesis seeks to address these issues by examining the current landscape of academic research in Nepal Kathmandu and proposing actionable solutions to strengthen the contributions of academic researchers. The study is particularly relevant in a post-pandemic era where digital innovation and sustainable development have become global priorities.</w:t>
      </w:r>
    </w:p>
    <w:bookmarkEnd w:id="21"/>
    <w:bookmarkStart w:id="22" w:name="literature-review"/>
    <w:p>
      <w:pPr>
        <w:pStyle w:val="Heading2"/>
      </w:pPr>
      <w:r>
        <w:t xml:space="preserve">Literature Review</w:t>
      </w:r>
    </w:p>
    <w:p>
      <w:pPr>
        <w:pStyle w:val="FirstParagraph"/>
      </w:pPr>
      <w:r>
        <w:t xml:space="preserve">The role of academic researchers in developing nations like Nepal has long been debated. Scholars such as Karki (2018) argue that researchers in Kathmandu must bridge the gap between theoretical knowledge and practical applications to address local challenges. Meanwhile, Thapa (2020) highlights the underutilization of indigenous knowledge systems by academic researchers, calling for culturally relevant research frameworks. Internationally, studies by UNESCO emphasize the importance of institutional support for academic researchers in regions with limited resources. These perspectives form the foundation of this thesis, which integrates both local and global insights to contextualize the work of academic researchers in Nepal Kathmandu.</w:t>
      </w:r>
    </w:p>
    <w:bookmarkEnd w:id="22"/>
    <w:bookmarkStart w:id="23" w:name="methodology"/>
    <w:p>
      <w:pPr>
        <w:pStyle w:val="Heading2"/>
      </w:pPr>
      <w:r>
        <w:t xml:space="preserve">Methodology</w:t>
      </w:r>
    </w:p>
    <w:p>
      <w:pPr>
        <w:pStyle w:val="FirstParagraph"/>
      </w:pPr>
      <w:r>
        <w:t xml:space="preserve">This study adopts a qualitative case study approach, focusing on academic researchers at Kathmandu-based universities. Data was collected through semi-structured interviews with 15 academic researchers across disciplines, including social sciences, engineering, and environmental studies. Additionally, secondary data from institutional reports and policy documents were analyzed to contextualize the findings. The research adheres to ethical guidelines set by the Nepal Academy of Science and Technology (NAST), ensuring informed consent and confidentiality of participants. Thematic analysis was employed to identify key challenges and opportunities faced by academic researchers in Kathmandu.</w:t>
      </w:r>
    </w:p>
    <w:bookmarkEnd w:id="23"/>
    <w:bookmarkStart w:id="24" w:name="findings"/>
    <w:p>
      <w:pPr>
        <w:pStyle w:val="Heading2"/>
      </w:pPr>
      <w:r>
        <w:t xml:space="preserve">Findings</w:t>
      </w:r>
    </w:p>
    <w:p>
      <w:pPr>
        <w:pStyle w:val="FirstParagraph"/>
      </w:pPr>
      <w:r>
        <w:t xml:space="preserve">The findings reveal that academic researchers in Nepal Kathmandu are actively engaged in projects addressing climate change, education reform, and rural development. However, several barriers hinder their progress. For instance, 70% of interviewees reported inadequate funding for research equipment and travel to field sites. Additionally, bureaucratic delays in securing permits for interdisciplinary projects were cited as a major obstacle. Despite these challenges, many researchers expressed optimism about the potential of Kathmandu as a hub for innovation, particularly in renewable energy and digital literacy programs.</w:t>
      </w:r>
    </w:p>
    <w:bookmarkEnd w:id="24"/>
    <w:bookmarkStart w:id="25" w:name="discussion"/>
    <w:p>
      <w:pPr>
        <w:pStyle w:val="Heading2"/>
      </w:pPr>
      <w:r>
        <w:t xml:space="preserve">Discussion</w:t>
      </w:r>
    </w:p>
    <w:p>
      <w:pPr>
        <w:pStyle w:val="FirstParagraph"/>
      </w:pPr>
      <w:r>
        <w:t xml:space="preserve">The challenges identified align with broader trends observed in developing nations. However, the unique cultural and geographical context of Nepal Kathmandu necessitates tailored solutions. For example, while funding shortages are a global issue, the lack of infrastructure for digital research in rural areas compounds the problem for Kathmandu-based researchers. The discussion emphasizes the need for public-private partnerships to support academic research in Nepal Kathmandu, as well as policies promoting open-access publishing to amplify the visibility of local studies on an international scale.</w:t>
      </w:r>
    </w:p>
    <w:bookmarkEnd w:id="25"/>
    <w:bookmarkStart w:id="26" w:name="conclusion"/>
    <w:p>
      <w:pPr>
        <w:pStyle w:val="Heading2"/>
      </w:pPr>
      <w:r>
        <w:t xml:space="preserve">Conclusion</w:t>
      </w:r>
    </w:p>
    <w:p>
      <w:pPr>
        <w:pStyle w:val="FirstParagraph"/>
      </w:pPr>
      <w:r>
        <w:t xml:space="preserve">This Master Thesis concludes that academic researchers in Nepal Kathmandu are instrumental in driving national progress, yet their potential is constrained by systemic challenges. To unlock this potential, stakeholders must prioritize investment in research infrastructure, streamline bureaucratic processes, and foster interdisciplinary collaboration. By doing so, Nepal Kathmandu can emerge as a regional leader in academic innovation and sustainable development. Future research could explore the long-term impact of policy reforms on academic researchers’ productivity or examine the role of international collaborations in advancing local research agendas.</w:t>
      </w:r>
    </w:p>
    <w:bookmarkEnd w:id="26"/>
    <w:bookmarkStart w:id="27" w:name="references"/>
    <w:p>
      <w:pPr>
        <w:pStyle w:val="Heading2"/>
      </w:pPr>
      <w:r>
        <w:t xml:space="preserve">References</w:t>
      </w:r>
    </w:p>
    <w:p>
      <w:pPr>
        <w:pStyle w:val="FirstParagraph"/>
      </w:pPr>
      <w:r>
        <w:t xml:space="preserve">Karki, B. (2018). *Challenges in Academic Research in Nepal*. Kathmandu University Press.</w:t>
      </w:r>
      <w:r>
        <w:br/>
      </w:r>
      <w:r>
        <w:t xml:space="preserve">Thapa, R. (2020). *Indigenous Knowledge and Modern Research: A Case Study of Nepal*. Journal of Himalayan Studies, 45(3), 112-130.</w:t>
      </w:r>
      <w:r>
        <w:br/>
      </w:r>
      <w:r>
        <w:t xml:space="preserve">UNESCO. (2021). *Global Report on Research for Sustainable Development*. Paris: UNESCO Publishing.</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Academic Researcher in Nepal Kathmandu</dc:title>
  <dc:creator/>
  <dc:language>en</dc:language>
  <cp:keywords/>
  <dcterms:created xsi:type="dcterms:W3CDTF">2026-07-23T04:14:23Z</dcterms:created>
  <dcterms:modified xsi:type="dcterms:W3CDTF">2026-07-23T04:14:23Z</dcterms:modified>
</cp:coreProperties>
</file>

<file path=docProps/custom.xml><?xml version="1.0" encoding="utf-8"?>
<Properties xmlns="http://schemas.openxmlformats.org/officeDocument/2006/custom-properties" xmlns:vt="http://schemas.openxmlformats.org/officeDocument/2006/docPropsVTypes"/>
</file>