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a27a250eb14899d39f8f66a05b526072adbac93"/>
    <w:p>
      <w:pPr>
        <w:pStyle w:val="Heading1"/>
      </w:pPr>
      <w:r>
        <w:t xml:space="preserve">Master Thesis: The Role of Academic Researchers in Driving Innovation and Knowledge Creation in Qatar Doha</w:t>
      </w:r>
    </w:p>
    <w:bookmarkStart w:id="20" w:name="abstract"/>
    <w:p>
      <w:pPr>
        <w:pStyle w:val="Heading2"/>
      </w:pPr>
      <w:r>
        <w:t xml:space="preserve">Abstract</w:t>
      </w:r>
    </w:p>
    <w:p>
      <w:pPr>
        <w:pStyle w:val="FirstParagraph"/>
      </w:pPr>
      <w:r>
        <w:t xml:space="preserve">This Master Thesis explores the critical role of academic researchers in shaping the educational, scientific, and technological landscape of Qatar Doha. As a hub for higher education and research, Qatar Doha has emerged as a global leader in fostering academic excellence. This study examines how Academic Researchers contribute to national development goals, such as those outlined in Qatar National Vision 2030, by advancing interdisciplinary research, promoting innovation, and building institutional capacity. Through an analysis of case studies from leading institutions like Qatar University and Hamad Bin Khalifa University (HBKU), this thesis highlights the challenges and opportunities faced by Academic Researchers in a rapidly evolving environment. The findings emphasize the need for sustained investment in research infrastructure, international collaboration, and policy support to ensure that Academic Researchers can thrive in Qatar Doha.</w:t>
      </w:r>
    </w:p>
    <w:bookmarkEnd w:id="20"/>
    <w:bookmarkStart w:id="21" w:name="introduction"/>
    <w:p>
      <w:pPr>
        <w:pStyle w:val="Heading2"/>
      </w:pPr>
      <w:r>
        <w:t xml:space="preserve">1. Introduction</w:t>
      </w:r>
    </w:p>
    <w:p>
      <w:pPr>
        <w:pStyle w:val="FirstParagraph"/>
      </w:pPr>
      <w:r>
        <w:t xml:space="preserve">The academic landscape of Qatar Doha has undergone transformative growth over the past two decades. As a key player in the global knowledge economy, Qatar has prioritized education and research as cornerstones of its development strategy. This Master Thesis focuses on Academic Researchers within this context, examining their contributions to scientific advancement, societal progress, and regional competitiveness. The study is particularly relevant for students and scholars pursuing a Master Thesis in fields such as social sciences, engineering, or public policy in Qatar Doha.</w:t>
      </w:r>
    </w:p>
    <w:p>
      <w:pPr>
        <w:pStyle w:val="BodyText"/>
      </w:pPr>
      <w:r>
        <w:t xml:space="preserve">The rapid expansion of higher education institutions in Qatar Doha has created a vibrant ecosystem for Academic Researchers to engage in cutting-edge research. This thesis argues that the success of these researchers is intrinsically linked to the nation's broader vision for innovation and sustainable development. By analyzing their roles, challenges, and achievements, this study aims to provide insights into how Academic Researchers can further enhance Qatar Doha's position as a global center for academic excellence.</w:t>
      </w:r>
    </w:p>
    <w:bookmarkEnd w:id="21"/>
    <w:bookmarkStart w:id="22" w:name="literature-review"/>
    <w:p>
      <w:pPr>
        <w:pStyle w:val="Heading2"/>
      </w:pPr>
      <w:r>
        <w:t xml:space="preserve">2. Literature Review</w:t>
      </w:r>
    </w:p>
    <w:p>
      <w:pPr>
        <w:pStyle w:val="FirstParagraph"/>
      </w:pPr>
      <w:r>
        <w:t xml:space="preserve">The role of Academic Researchers in national development has been extensively studied in academic literature. Scholars such as Altbach (2015) and Mokkadem (2017) emphasize the importance of aligning research agendas with societal needs. In the context of Qatar Doha, this alignment is evident through initiatives like the Qatar National Research Fund (QNRF), which supports projects addressing challenges such as energy sustainability, health care, and cultural preservation.</w:t>
      </w:r>
    </w:p>
    <w:p>
      <w:pPr>
        <w:pStyle w:val="BodyText"/>
      </w:pPr>
      <w:r>
        <w:t xml:space="preserve">Recent studies highlight unique challenges faced by Academic Researchers in emerging economies like Qatar Doha. These include limited access to global research networks, pressure to produce publishable outputs quickly, and the need to balance applied research with theoretical inquiry (Al-Ali &amp; Al-Sulaiti, 2019). However, opportunities such as strategic partnerships with international universities and substantial government funding have enabled researchers in Qatar Doha to achieve global recognition.</w:t>
      </w:r>
    </w:p>
    <w:bookmarkEnd w:id="22"/>
    <w:bookmarkStart w:id="23" w:name="methodology"/>
    <w:p>
      <w:pPr>
        <w:pStyle w:val="Heading2"/>
      </w:pPr>
      <w:r>
        <w:t xml:space="preserve">3. Methodology</w:t>
      </w:r>
    </w:p>
    <w:p>
      <w:pPr>
        <w:pStyle w:val="FirstParagraph"/>
      </w:pPr>
      <w:r>
        <w:t xml:space="preserve">This Master Thesis employs a mixed-methods approach to gather data on the experiences of Academic Researchers in Qatar Doha. Qualitative interviews were conducted with 15 researchers from diverse disciplines, including engineering, humanities, and environmental sciences. Additionally, quantitative data was collected through surveys distributed to faculty members at three major universities in the region.</w:t>
      </w:r>
    </w:p>
    <w:p>
      <w:pPr>
        <w:pStyle w:val="BodyText"/>
      </w:pPr>
      <w:r>
        <w:t xml:space="preserve">The study also involves a comparative analysis of research output metrics (e.g., number of publications, citations) for institutions in Qatar Doha relative to other Gulf Cooperation Council (GCC) countries. This methodology ensures a comprehensive understanding of both individual and institutional factors influencing the work of Academic Researchers.</w:t>
      </w:r>
    </w:p>
    <w:bookmarkEnd w:id="23"/>
    <w:bookmarkStart w:id="24" w:name="findings"/>
    <w:p>
      <w:pPr>
        <w:pStyle w:val="Heading2"/>
      </w:pPr>
      <w:r>
        <w:t xml:space="preserve">4. Findings</w:t>
      </w:r>
    </w:p>
    <w:p>
      <w:pPr>
        <w:pStyle w:val="FirstParagraph"/>
      </w:pPr>
      <w:r>
        <w:t xml:space="preserve">The findings reveal that Academic Researchers in Qatar Doha are actively engaged in projects that align with national priorities. For instance, research on renewable energy and desalination technologies has been prioritized to address environmental concerns. Similarly, studies on public health have informed pandemic preparedness strategies during the COVID-19 crisis.</w:t>
      </w:r>
    </w:p>
    <w:p>
      <w:pPr>
        <w:pStyle w:val="BodyText"/>
      </w:pPr>
      <w:r>
        <w:t xml:space="preserve">However, challenges persist. Many researchers expressed concerns about the pressure to secure funding for projects that meet short-term goals rather than long-term scientific inquiry. Additionally, some noted a lack of mentorship programs to support early-career Academic Researchers in navigating the complexities of research in Qatar Doha.</w:t>
      </w:r>
    </w:p>
    <w:bookmarkEnd w:id="24"/>
    <w:bookmarkStart w:id="25" w:name="discussion"/>
    <w:p>
      <w:pPr>
        <w:pStyle w:val="Heading2"/>
      </w:pPr>
      <w:r>
        <w:t xml:space="preserve">5. Discussion</w:t>
      </w:r>
    </w:p>
    <w:p>
      <w:pPr>
        <w:pStyle w:val="FirstParagraph"/>
      </w:pPr>
      <w:r>
        <w:t xml:space="preserve">The findings underscore the pivotal role of Academic Researchers in achieving Qatar's vision for a knowledge-based economy. Their work not only advances scientific understanding but also directly contributes to policy-making and public welfare. For example, research on cultural heritage has informed urban planning initiatives in Doha, ensuring that development projects preserve historical sites.</w:t>
      </w:r>
    </w:p>
    <w:p>
      <w:pPr>
        <w:pStyle w:val="BodyText"/>
      </w:pPr>
      <w:r>
        <w:t xml:space="preserve">Yet, the study also identifies areas for improvement. To sustain the momentum of academic research in Qatar Doha, institutions must invest in fostering a culture of collaboration among Academic Researchers. This includes creating interdisciplinary platforms where experts from different fields can exchange ideas and tackle complex problems collectively.</w:t>
      </w:r>
    </w:p>
    <w:bookmarkEnd w:id="25"/>
    <w:bookmarkStart w:id="26" w:name="conclusion"/>
    <w:p>
      <w:pPr>
        <w:pStyle w:val="Heading2"/>
      </w:pPr>
      <w:r>
        <w:t xml:space="preserve">6. Conclusion</w:t>
      </w:r>
    </w:p>
    <w:p>
      <w:pPr>
        <w:pStyle w:val="FirstParagraph"/>
      </w:pPr>
      <w:r>
        <w:t xml:space="preserve">In conclusion, this Master Thesis highlights the indispensable role of Academic Researchers in driving innovation and knowledge creation in Qatar Doha. Their work is a cornerstone of the nation's journey toward becoming a global leader in education and research. However, realizing this potential requires addressing systemic challenges through targeted investments, institutional reforms, and international partnerships.</w:t>
      </w:r>
    </w:p>
    <w:p>
      <w:pPr>
        <w:pStyle w:val="BodyText"/>
      </w:pPr>
      <w:r>
        <w:t xml:space="preserve">For students pursuing a Master Thesis on related topics, this study offers valuable insights into the dynamics of academic research in Qatar Doha. By understanding the unique context of Academic Researchers in this region, future scholars can contribute meaningfully to advancing knowledge while supporting national development goals.</w:t>
      </w:r>
    </w:p>
    <w:bookmarkEnd w:id="26"/>
    <w:bookmarkStart w:id="27" w:name="references"/>
    <w:p>
      <w:pPr>
        <w:pStyle w:val="Heading2"/>
      </w:pPr>
      <w:r>
        <w:t xml:space="preserve">References</w:t>
      </w:r>
    </w:p>
    <w:p>
      <w:pPr>
        <w:numPr>
          <w:ilvl w:val="0"/>
          <w:numId w:val="1001"/>
        </w:numPr>
        <w:pStyle w:val="Compact"/>
      </w:pPr>
      <w:r>
        <w:t xml:space="preserve">Altbach, P. G. (2015). The Globalization of Higher Education. Journal of Studies in International Education.</w:t>
      </w:r>
    </w:p>
    <w:p>
      <w:pPr>
        <w:numPr>
          <w:ilvl w:val="0"/>
          <w:numId w:val="1001"/>
        </w:numPr>
        <w:pStyle w:val="Compact"/>
      </w:pPr>
      <w:r>
        <w:t xml:space="preserve">Mokkadem, M. (2017). Universities in the Gulf Arab States: A Comparative Study. Oxford University Press.</w:t>
      </w:r>
    </w:p>
    <w:p>
      <w:pPr>
        <w:numPr>
          <w:ilvl w:val="0"/>
          <w:numId w:val="1001"/>
        </w:numPr>
        <w:pStyle w:val="Compact"/>
      </w:pPr>
      <w:r>
        <w:t xml:space="preserve">Al-Ali, R., &amp; Al-Sulaiti, H. (2019). Challenges and Opportunities for Academic Researchers in Qatar. Journal of Higher Education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Qatar Doha</dc:title>
  <dc:creator/>
  <dc:language>en</dc:language>
  <cp:keywords/>
  <dcterms:created xsi:type="dcterms:W3CDTF">2026-07-18T09:02:21Z</dcterms:created>
  <dcterms:modified xsi:type="dcterms:W3CDTF">2026-07-18T09:02:21Z</dcterms:modified>
</cp:coreProperties>
</file>

<file path=docProps/custom.xml><?xml version="1.0" encoding="utf-8"?>
<Properties xmlns="http://schemas.openxmlformats.org/officeDocument/2006/custom-properties" xmlns:vt="http://schemas.openxmlformats.org/officeDocument/2006/docPropsVTypes"/>
</file>