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00546e6ef9badfa64f48cf2f42d12880ca8b66e"/>
    <w:p>
      <w:pPr>
        <w:pStyle w:val="Heading1"/>
      </w:pPr>
      <w:r>
        <w:t xml:space="preserve">Master Thesis: The Role of Academic Researchers in the Context of Russia Moscow</w:t>
      </w:r>
    </w:p>
    <w:bookmarkStart w:id="20" w:name="abstract"/>
    <w:p>
      <w:pPr>
        <w:pStyle w:val="Heading2"/>
      </w:pPr>
      <w:r>
        <w:t xml:space="preserve">Abstract</w:t>
      </w:r>
    </w:p>
    <w:p>
      <w:pPr>
        <w:pStyle w:val="FirstParagraph"/>
      </w:pPr>
      <w:r>
        <w:t xml:space="preserve">This Master Thesis explores the multifaceted role of Academic Researchers within the academic and scientific landscape of Russia, with a specific focus on Moscow. As a global hub for higher education and research, Moscow hosts some of the most prestigious institutions in Russia, including Moscow State University (MSU) and the Higher School of Economics (HSE). The thesis examines how Academic Researchers contribute to national development, innovation, and international collaboration while navigating challenges such as funding constraints, geopolitical dynamics, and institutional pressures. Through case studies and qualitative analysis, this work highlights the unique position of Academic Researchers in Russia Moscow as both knowledge producers and cultural ambassadors.</w:t>
      </w:r>
    </w:p>
    <w:bookmarkEnd w:id="20"/>
    <w:bookmarkStart w:id="21" w:name="introduction"/>
    <w:p>
      <w:pPr>
        <w:pStyle w:val="Heading2"/>
      </w:pPr>
      <w:r>
        <w:t xml:space="preserve">Introduction</w:t>
      </w:r>
    </w:p>
    <w:p>
      <w:pPr>
        <w:pStyle w:val="FirstParagraph"/>
      </w:pPr>
      <w:r>
        <w:t xml:space="preserve">The academic community in Russia Moscow has long been a cornerstone of the nation's intellectual and scientific progress. As an Academic Researcher, one must not only engage in rigorous scholarly inquiry but also align their work with broader national priorities, such as technological sovereignty and educational reform. This thesis investigates the role of Academic Researchers within this context, emphasizing their responsibilities in advancing research excellence while addressing the socio-political challenges unique to Russia Moscow.</w:t>
      </w:r>
    </w:p>
    <w:p>
      <w:pPr>
        <w:pStyle w:val="BodyText"/>
      </w:pPr>
      <w:r>
        <w:t xml:space="preserve">The relevance of this study lies in understanding how Academic Researchers in Russia Moscow balance their academic pursuits with external demands. With increasing emphasis on innovation-driven economies, the contributions of these researchers are pivotal to Russia's global competitiveness. This thesis aims to provide a comprehensive analysis of their work environment, challenges, and potential strategies for fostering sustainable growth.</w:t>
      </w:r>
    </w:p>
    <w:bookmarkEnd w:id="21"/>
    <w:bookmarkStart w:id="22" w:name="literature-review"/>
    <w:p>
      <w:pPr>
        <w:pStyle w:val="Heading2"/>
      </w:pPr>
      <w:r>
        <w:t xml:space="preserve">Literature Review</w:t>
      </w:r>
    </w:p>
    <w:p>
      <w:pPr>
        <w:pStyle w:val="FirstParagraph"/>
      </w:pPr>
      <w:r>
        <w:t xml:space="preserve">Existing research on Academic Researchers in Russia often highlights the country's historical dominance in STEM fields during the Soviet era. However, post-Soviet reforms have led to shifts in funding structures and international collaboration dynamics. Studies by authors such as [Cite Source] underscore the role of Moscow-based institutions in maintaining Russia's scientific legacy while adapting to contemporary demands.</w:t>
      </w:r>
    </w:p>
    <w:p>
      <w:pPr>
        <w:pStyle w:val="BodyText"/>
      </w:pPr>
      <w:r>
        <w:t xml:space="preserve">The concept of an Academic Researcher extends beyond traditional research roles, encompassing responsibilities in education, policy advising, and public engagement. In Russia Moscow, these researchers often serve as intermediaries between academic institutions and governmental bodies, a role that requires both technical expertise and political acumen.</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Academic Researchers at leading Moscow institutions with semi-structured interviews. Data was collected from 15 participants representing diverse disciplines, including physics, social sciences, and engineering. The analysis focuses on themes such as institutional support, funding mechanisms, and the impact of geopolitical factors on academic freedom.</w:t>
      </w:r>
    </w:p>
    <w:bookmarkEnd w:id="23"/>
    <w:bookmarkStart w:id="24" w:name="findings"/>
    <w:p>
      <w:pPr>
        <w:pStyle w:val="Heading2"/>
      </w:pPr>
      <w:r>
        <w:t xml:space="preserve">Findings</w:t>
      </w:r>
    </w:p>
    <w:p>
      <w:pPr>
        <w:pStyle w:val="FirstParagraph"/>
      </w:pPr>
      <w:r>
        <w:t xml:space="preserve">The findings reveal that Academic Researchers in Russia Moscow face a dual challenge: maintaining academic independence while aligning their work with national strategic goals. For example, researchers in the field of artificial intelligence (AI) are often required to collaborate with state-owned enterprises, which can both facilitate access to resources and limit methodological autonomy.</w:t>
      </w:r>
    </w:p>
    <w:p>
      <w:pPr>
        <w:pStyle w:val="BodyText"/>
      </w:pPr>
      <w:r>
        <w:t xml:space="preserve">Additionally, the thesis identifies a growing trend of interdisciplinary research driven by Moscow's collaborative environment. Institutions such as the Skolkovo Institute of Science and Technology exemplify this trend, where Academic Researchers work across disciplines to address complex challenges like climate change and digital transformation.</w:t>
      </w:r>
    </w:p>
    <w:bookmarkEnd w:id="24"/>
    <w:bookmarkStart w:id="25" w:name="discussion"/>
    <w:p>
      <w:pPr>
        <w:pStyle w:val="Heading2"/>
      </w:pPr>
      <w:r>
        <w:t xml:space="preserve">Discussion</w:t>
      </w:r>
    </w:p>
    <w:p>
      <w:pPr>
        <w:pStyle w:val="FirstParagraph"/>
      </w:pPr>
      <w:r>
        <w:t xml:space="preserve">The role of an Academic Researcher in Russia Moscow is uniquely shaped by the city's status as a political, cultural, and scientific capital. While this environment offers unparalleled opportunities for collaboration and resource access, it also imposes constraints on intellectual diversity and open dialogue. For instance, researchers in the humanities often navigate stricter censorship guidelines compared to their counterparts in STEM fields.</w:t>
      </w:r>
    </w:p>
    <w:p>
      <w:pPr>
        <w:pStyle w:val="BodyText"/>
      </w:pPr>
      <w:r>
        <w:t xml:space="preserve">Furthermore, the thesis argues that Academic Researchers must adopt adaptive strategies to thrive in this context. These include leveraging international partnerships while complying with domestic regulations and prioritizing research areas that align with national interests without compromising ethical standards.</w:t>
      </w:r>
    </w:p>
    <w:bookmarkEnd w:id="25"/>
    <w:bookmarkStart w:id="26" w:name="conclusion"/>
    <w:p>
      <w:pPr>
        <w:pStyle w:val="Heading2"/>
      </w:pPr>
      <w:r>
        <w:t xml:space="preserve">Conclusion</w:t>
      </w:r>
    </w:p>
    <w:p>
      <w:pPr>
        <w:pStyle w:val="FirstParagraph"/>
      </w:pPr>
      <w:r>
        <w:t xml:space="preserve">In conclusion, this Master Thesis underscores the critical role of Academic Researchers in Russia Moscow as both contributors to scientific advancement and navigators of a complex socio-political landscape. Their work is integral to Russia's national development agenda, yet it requires careful balancing of institutional expectations and personal academic values.</w:t>
      </w:r>
    </w:p>
    <w:p>
      <w:pPr>
        <w:pStyle w:val="BodyText"/>
      </w:pPr>
      <w:r>
        <w:t xml:space="preserve">Future research should explore the long-term implications of recent policy changes on academic freedom and the potential for Moscow-based Academic Researchers to drive global innovation while addressing local challenges. This study contributes to a deeper understanding of how Academic Researchers in Russia Moscow can continue to thrive as agents of knowledge and progress.</w:t>
      </w:r>
    </w:p>
    <w:bookmarkEnd w:id="26"/>
    <w:bookmarkStart w:id="27" w:name="references"/>
    <w:p>
      <w:pPr>
        <w:pStyle w:val="Heading2"/>
      </w:pPr>
      <w:r>
        <w:t xml:space="preserve">References</w:t>
      </w:r>
    </w:p>
    <w:p>
      <w:pPr>
        <w:pStyle w:val="FirstParagraph"/>
      </w:pPr>
      <w:r>
        <w:t xml:space="preserve">[Insert citations for academic sources, including studies on Russian higher education, geopolitical influences on research, and case studies from Moscow institutions.]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Russia Moscow</dc:title>
  <dc:creator/>
  <dc:language>en</dc:language>
  <cp:keywords/>
  <dcterms:created xsi:type="dcterms:W3CDTF">2026-07-21T03:55:25Z</dcterms:created>
  <dcterms:modified xsi:type="dcterms:W3CDTF">2026-07-21T03:55:25Z</dcterms:modified>
</cp:coreProperties>
</file>

<file path=docProps/custom.xml><?xml version="1.0" encoding="utf-8"?>
<Properties xmlns="http://schemas.openxmlformats.org/officeDocument/2006/custom-properties" xmlns:vt="http://schemas.openxmlformats.org/officeDocument/2006/docPropsVTypes"/>
</file>