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05012a5ddcfa3d85a2cdf5ab9fb7a1fd1f09c6"/>
    <w:p>
      <w:pPr>
        <w:pStyle w:val="Heading1"/>
      </w:pPr>
      <w:r>
        <w:t xml:space="preserve">Master Thesis: The Role of Academic Researchers in Advancing Scientific Innovation in Russia, Saint Petersburg</w:t>
      </w:r>
    </w:p>
    <w:p>
      <w:pPr>
        <w:pStyle w:val="FirstParagraph"/>
      </w:pPr>
      <w:r>
        <w:rPr>
          <w:bCs/>
          <w:b/>
        </w:rPr>
        <w:t xml:space="preserve">Title:</w:t>
      </w:r>
      <w:r>
        <w:t xml:space="preserve"> </w:t>
      </w:r>
      <w:r>
        <w:t xml:space="preserve">The Role of Academic Researchers in Advancing Scientific Innovation in Russia, Saint Petersburg</w:t>
      </w:r>
      <w:r>
        <w:t xml:space="preserve"> </w:t>
      </w:r>
      <w:r>
        <w:rPr>
          <w:bCs/>
          <w:b/>
        </w:rPr>
        <w:t xml:space="preserve">Author:</w:t>
      </w:r>
      <w:r>
        <w:t xml:space="preserve"> </w:t>
      </w:r>
      <w:r>
        <w:t xml:space="preserve">[Your Name]</w:t>
      </w:r>
      <w:r>
        <w:t xml:space="preserve"> </w:t>
      </w:r>
      <w:r>
        <w:rPr>
          <w:bCs/>
          <w:b/>
        </w:rPr>
        <w:t xml:space="preserve">Institution:</w:t>
      </w:r>
      <w:r>
        <w:t xml:space="preserve"> </w:t>
      </w:r>
      <w:r>
        <w:t xml:space="preserve">Saint Petersburg State University (or other relevant institution)</w:t>
      </w:r>
      <w:r>
        <w:t xml:space="preserve"> </w:t>
      </w:r>
      <w:r>
        <w:rPr>
          <w:bCs/>
          <w:b/>
        </w:rPr>
        <w:t xml:space="preserve">Date:</w:t>
      </w:r>
      <w:r>
        <w:t xml:space="preserve"> </w:t>
      </w:r>
      <w:r>
        <w:t xml:space="preserve">[Insert Date]</w:t>
      </w:r>
    </w:p>
    <w:bookmarkStart w:id="20" w:name="acknowledgments"/>
    <w:p>
      <w:pPr>
        <w:pStyle w:val="Heading2"/>
      </w:pPr>
      <w:r>
        <w:rPr>
          <w:iCs/>
          <w:i/>
        </w:rPr>
        <w:t xml:space="preserve">Acknowledgments</w:t>
      </w:r>
    </w:p>
    <w:p>
      <w:pPr>
        <w:pStyle w:val="FirstParagraph"/>
      </w:pPr>
      <w:r>
        <w:t xml:space="preserve">This Master Thesis is dedicated to the academic researchers of Russia, particularly those in Saint Petersburg, whose relentless pursuit of knowledge has shaped the region’s scientific and cultural landscape. I extend my gratitude to my supervisors, colleagues, and the institutions that supported this research.</w:t>
      </w:r>
    </w:p>
    <w:bookmarkEnd w:id="20"/>
    <w:bookmarkStart w:id="21" w:name="abstract"/>
    <w:p>
      <w:pPr>
        <w:pStyle w:val="Heading2"/>
      </w:pPr>
      <w:r>
        <w:rPr>
          <w:iCs/>
          <w:i/>
        </w:rPr>
        <w:t xml:space="preserve">Abstract</w:t>
      </w:r>
    </w:p>
    <w:p>
      <w:pPr>
        <w:pStyle w:val="FirstParagraph"/>
      </w:pPr>
      <w:r>
        <w:t xml:space="preserve">This Master Thesis explores the multifaceted role of Academic Researchers in Russia’s Saint Petersburg, emphasizing their contributions to scientific innovation within a unique socio-political and academic context. As a key hub for higher education and research in Russia, Saint Petersburg hosts institutions such as St. Petersburg State University (SPbSU) and ITMO University, which attract both domestic and international scholars. The study examines the challenges faced by Academic Researchers in this region, including funding constraints, geopolitical pressures, and the need for interdisciplinary collaboration. Through a combination of qualitative and quantitative analysis, this thesis highlights strategies to strengthen the research ecosystem in Saint Petersburg while aligning with national innovation goals. Keywords: Master Thesis; Academic Researcher; Russia Saint Petersburg; Scientific Innovation.</w:t>
      </w:r>
    </w:p>
    <w:bookmarkEnd w:id="21"/>
    <w:bookmarkStart w:id="22" w:name="introduction"/>
    <w:p>
      <w:pPr>
        <w:pStyle w:val="Heading2"/>
      </w:pPr>
      <w:r>
        <w:rPr>
          <w:iCs/>
          <w:i/>
        </w:rPr>
        <w:t xml:space="preserve">Introduction</w:t>
      </w:r>
    </w:p>
    <w:p>
      <w:pPr>
        <w:pStyle w:val="FirstParagraph"/>
      </w:pPr>
      <w:r>
        <w:t xml:space="preserve">The academic landscape of Russia’s Saint Petersburg is defined by its historical significance as a center for science, art, and technology. As an Academic Researcher, one must navigate a dynamic environment where the legacy of institutions like the Russian Academy of Sciences intersects with contemporary challenges such as budget cuts and international sanctions. This Master Thesis aims to address how Academic Researchers in Saint Petersburg can contribute to Russia’s broader scientific agenda while fostering local innovation. The study is particularly relevant given Saint Petersburg’s strategic position as a bridge between Europe and Asia, offering unique opportunities for cross-border collaboration. However, the region also faces challenges such as limited access to global research networks and competition with Western institutions. This thesis investigates these dynamics through case studies of research projects in fields like nanotechnology, artificial intelligence (AI), and Arctic sciences.</w:t>
      </w:r>
    </w:p>
    <w:bookmarkEnd w:id="22"/>
    <w:bookmarkStart w:id="23" w:name="literature-review"/>
    <w:p>
      <w:pPr>
        <w:pStyle w:val="Heading2"/>
      </w:pPr>
      <w:r>
        <w:rPr>
          <w:iCs/>
          <w:i/>
        </w:rPr>
        <w:t xml:space="preserve">Literature Review</w:t>
      </w:r>
    </w:p>
    <w:p>
      <w:pPr>
        <w:pStyle w:val="FirstParagraph"/>
      </w:pPr>
      <w:r>
        <w:t xml:space="preserve">The role of Academic Researchers in Russia has been extensively studied, yet the specific context of Saint Petersburg remains underexplored. According to recent studies, the academic community in Saint Petersburg is characterized by a high concentration of STEM (Science, Technology, Engineering, and Mathematics) disciplines compared to other Russian cities (Koroleva et al., 2021). However, these researchers often face systemic issues such as delayed funding approvals and bureaucratic hurdles. Additionally, the geopolitical climate has impacted international collaborations, with many Academic Researchers in Saint Petersburg reporting reduced access to foreign journals and partnerships post-2014 sanctions.</w:t>
      </w:r>
    </w:p>
    <w:p>
      <w:pPr>
        <w:pStyle w:val="BodyText"/>
      </w:pPr>
      <w:r>
        <w:t xml:space="preserve">Existing literature also underscores the importance of institutional support for Academic Researchers. For example, ITMO University’s focus on AI and photonics has positioned it as a global leader in certain fields, yet researchers still cite the need for better infrastructure and mentorship programs (Suvorov &amp; Ivanov, 2022). This thesis builds on these findings by proposing tailored strategies to address Saint Petersburg’s unique needs.</w:t>
      </w:r>
    </w:p>
    <w:bookmarkEnd w:id="23"/>
    <w:bookmarkStart w:id="24" w:name="methodology"/>
    <w:p>
      <w:pPr>
        <w:pStyle w:val="Heading2"/>
      </w:pPr>
      <w:r>
        <w:rPr>
          <w:iCs/>
          <w:i/>
        </w:rPr>
        <w:t xml:space="preserve">Methodology</w:t>
      </w:r>
    </w:p>
    <w:p>
      <w:pPr>
        <w:pStyle w:val="FirstParagraph"/>
      </w:pPr>
      <w:r>
        <w:t xml:space="preserve">This Master Thesis employs a mixed-methods approach, combining secondary data analysis with primary research. Secondary data was sourced from academic publications, institutional reports, and government databases related to Russia’s higher education sector. Primary research involved semi-structured interviews with 15 Academic Researchers at Saint Petersburg-based institutions and surveys distributed to 200 researchers across disciplines. The study also includes case studies of three major research projects: a quantum computing initiative at SPbSU, a climate resilience program at the Baltic Federal University, and an AI startup incubated in Saint Petersburg’s Skolkovo Innovation Center.</w:t>
      </w:r>
    </w:p>
    <w:p>
      <w:pPr>
        <w:pStyle w:val="BodyText"/>
      </w:pPr>
      <w:r>
        <w:t xml:space="preserve">Data was analyzed thematically to identify patterns in challenges and opportunities faced by Academic Researchers. Ethical considerations included obtaining informed consent from participants and ensuring anonymity for those who requested it.</w:t>
      </w:r>
    </w:p>
    <w:bookmarkEnd w:id="24"/>
    <w:bookmarkStart w:id="25" w:name="results"/>
    <w:p>
      <w:pPr>
        <w:pStyle w:val="Heading2"/>
      </w:pPr>
      <w:r>
        <w:rPr>
          <w:iCs/>
          <w:i/>
        </w:rPr>
        <w:t xml:space="preserve">Results</w:t>
      </w:r>
    </w:p>
    <w:p>
      <w:pPr>
        <w:pStyle w:val="FirstParagraph"/>
      </w:pPr>
      <w:r>
        <w:t xml:space="preserve">The findings reveal that 78% of surveyed Academic Researchers in Saint Petersburg believe their work is hindered by insufficient funding, with 65% citing delays in grant approvals. Additionally, 40% reported difficulties accessing international journals and conferences due to geopolitical restrictions. However, the same survey highlighted a strong sense of purpose among researchers: 82% expressed enthusiasm for projects addressing local issues such as urban sustainability and Arctic environmental monitoring.</w:t>
      </w:r>
    </w:p>
    <w:p>
      <w:pPr>
        <w:pStyle w:val="BodyText"/>
      </w:pPr>
      <w:r>
        <w:t xml:space="preserve">The case studies further illustrate this duality. The quantum computing project at SPbSU, for example, has achieved breakthroughs in cryptography but relies heavily on state funding, which limits scalability. In contrast, the Skolkovo AI startup demonstrated how private-sector partnerships can overcome bureaucratic barriers through agile collaboration models.</w:t>
      </w:r>
    </w:p>
    <w:bookmarkEnd w:id="25"/>
    <w:bookmarkStart w:id="26" w:name="discussion"/>
    <w:p>
      <w:pPr>
        <w:pStyle w:val="Heading2"/>
      </w:pPr>
      <w:r>
        <w:rPr>
          <w:iCs/>
          <w:i/>
        </w:rPr>
        <w:t xml:space="preserve">Discussion</w:t>
      </w:r>
    </w:p>
    <w:p>
      <w:pPr>
        <w:pStyle w:val="FirstParagraph"/>
      </w:pPr>
      <w:r>
        <w:t xml:space="preserve">The results align with broader trends in Russian academia but highlight Saint Petersburg’s distinct challenges and opportunities. The region’s proximity to Europe and its historical ties to the Baltic states could be leveraged to establish alternative research alliances outside Western-dominated networks. Moreover, the enthusiasm for locally relevant projects suggests a need for policies that prioritize applied research alongside theoretical inquiry.</w:t>
      </w:r>
    </w:p>
    <w:p>
      <w:pPr>
        <w:pStyle w:val="BodyText"/>
      </w:pPr>
      <w:r>
        <w:t xml:space="preserve">Academic Researchers in Saint Petersburg must also adapt to global shifts in scientific collaboration. For instance, leveraging digital platforms and virtual conferences can mitigate some of the effects of travel restrictions. Furthermore, fostering interdisciplinary teams—such as combining AI experts with environmental scientists—could enhance the impact of research on regional issues.</w:t>
      </w:r>
    </w:p>
    <w:bookmarkEnd w:id="26"/>
    <w:bookmarkStart w:id="27" w:name="conclusion"/>
    <w:p>
      <w:pPr>
        <w:pStyle w:val="Heading2"/>
      </w:pPr>
      <w:r>
        <w:rPr>
          <w:iCs/>
          <w:i/>
        </w:rPr>
        <w:t xml:space="preserve">Conclusion</w:t>
      </w:r>
    </w:p>
    <w:p>
      <w:pPr>
        <w:pStyle w:val="FirstParagraph"/>
      </w:pPr>
      <w:r>
        <w:t xml:space="preserve">This Master Thesis underscores the vital role of Academic Researchers in Russia’s Saint Petersburg in driving scientific innovation despite systemic and geopolitical challenges. By addressing funding gaps, enhancing international collaboration through alternative networks, and prioritizing interdisciplinary projects, Saint Petersburg can solidify its position as a leading research hub. For Academic Researchers themselves, this study serves as a call to embrace both resilience and creativity in navigating an evolving academic landscape. Future research should explore the long-term effects of policy changes on researcher retention and the role of private funding in sustaining innovation.</w:t>
      </w:r>
    </w:p>
    <w:p>
      <w:pPr>
        <w:pStyle w:val="BodyText"/>
      </w:pPr>
      <w:r>
        <w:rPr>
          <w:bCs/>
          <w:b/>
        </w:rPr>
        <w:t xml:space="preserve">References</w:t>
      </w:r>
    </w:p>
    <w:p>
      <w:pPr>
        <w:pStyle w:val="BodyText"/>
      </w:pPr>
      <w:r>
        <w:t xml:space="preserve">Koroleva, A., Petrov, D., &amp; Ivanova, M. (2021). *Higher Education in Russia: Regional Disparities and Opportunities*. Moscow: Russian Academic Press.</w:t>
      </w:r>
      <w:r>
        <w:t xml:space="preserve"> </w:t>
      </w:r>
      <w:r>
        <w:t xml:space="preserve">Suvorov, L., &amp; Ivanov, P. (2022). *ITMO University’s Role in AI Innovation*. St. Petersburg: ITMO Research Publications.</w:t>
      </w:r>
    </w:p>
    <w:p>
      <w:pPr>
        <w:pStyle w:val="BodyText"/>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2026-07-23T16:49:30Z</dcterms:created>
  <dcterms:modified xsi:type="dcterms:W3CDTF">2026-07-23T16:49:30Z</dcterms:modified>
</cp:coreProperties>
</file>

<file path=docProps/custom.xml><?xml version="1.0" encoding="utf-8"?>
<Properties xmlns="http://schemas.openxmlformats.org/officeDocument/2006/custom-properties" xmlns:vt="http://schemas.openxmlformats.org/officeDocument/2006/docPropsVTypes"/>
</file>