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06ecb43650b0de38d1baf146f0aeecb25711613"/>
    <w:p>
      <w:pPr>
        <w:pStyle w:val="Heading1"/>
      </w:pPr>
      <w:r>
        <w:t xml:space="preserve">Master Thesis on the Role of Academic Researchers in Senegal, Dakar</w:t>
      </w:r>
    </w:p>
    <w:bookmarkStart w:id="20" w:name="abstract"/>
    <w:p>
      <w:pPr>
        <w:pStyle w:val="Heading2"/>
      </w:pPr>
      <w:r>
        <w:t xml:space="preserve">Abstract</w:t>
      </w:r>
    </w:p>
    <w:p>
      <w:pPr>
        <w:pStyle w:val="FirstParagraph"/>
      </w:pPr>
      <w:r>
        <w:t xml:space="preserve">This Master Thesis explores the critical role of academic researchers in shaping knowledge production and socio-economic development within the context of Senegal, particularly focusing on Dakar. As a hub for higher education and research in West Africa, Dakar hosts institutions such as the University of Cheikh Anta Diop (UCAD) and the Institute of Research for Development (IRD), which serve as centers for academic inquiry. The thesis examines how academic researchers in Senegal navigate challenges like limited funding, infrastructure gaps, and cultural dynamics to contribute to local and global knowledge systems. It emphasizes the importance of interdisciplinary research and community engagement in addressing issues such as poverty, climate change, and public health in Dakar.</w:t>
      </w:r>
    </w:p>
    <w:bookmarkEnd w:id="20"/>
    <w:bookmarkStart w:id="21" w:name="introduction"/>
    <w:p>
      <w:pPr>
        <w:pStyle w:val="Heading2"/>
      </w:pPr>
      <w:r>
        <w:t xml:space="preserve">Introduction</w:t>
      </w:r>
    </w:p>
    <w:p>
      <w:pPr>
        <w:pStyle w:val="FirstParagraph"/>
      </w:pPr>
      <w:r>
        <w:t xml:space="preserve">Dakar, the capital of Senegal, is not only a political and cultural epicenter but also a vital node for academic research in Africa. As an Academic Researcher working within this dynamic environment, one must grapple with the dual imperative of advancing scholarly knowledge while addressing pressing regional challenges. This thesis investigates how academic researchers in Dakar contribute to national development through research that bridges theoretical frameworks with practical applications. The study is particularly relevant to Master’s students and scholars seeking to understand the interplay between academia, policy, and societal needs in a postcolonial African context.</w:t>
      </w:r>
    </w:p>
    <w:bookmarkEnd w:id="21"/>
    <w:bookmarkStart w:id="22" w:name="literature-review"/>
    <w:p>
      <w:pPr>
        <w:pStyle w:val="Heading2"/>
      </w:pPr>
      <w:r>
        <w:t xml:space="preserve">Literature Review</w:t>
      </w:r>
    </w:p>
    <w:p>
      <w:pPr>
        <w:pStyle w:val="FirstParagraph"/>
      </w:pPr>
      <w:r>
        <w:t xml:space="preserve">Academic research in Africa has long been shaped by colonial legacies, resource constraints, and the need for locally relevant knowledge. Scholars such as Mignolo (2000) and Mbembe (2015) highlight the importance of decolonizing research paradigms to center African epistemologies. In Dakar, this manifests in efforts to integrate local knowledge systems—such as traditional medicine or indigenous agricultural practices—with modern scientific methodologies. Studies by Diouf (2018) and Sow (2020) underscore the role of academic researchers in promoting sustainable development through research on water management, education reform, and public health crises like malaria.</w:t>
      </w:r>
    </w:p>
    <w:bookmarkEnd w:id="22"/>
    <w:bookmarkStart w:id="23" w:name="methodology"/>
    <w:p>
      <w:pPr>
        <w:pStyle w:val="Heading2"/>
      </w:pPr>
      <w:r>
        <w:t xml:space="preserve">Methodology</w:t>
      </w:r>
    </w:p>
    <w:p>
      <w:pPr>
        <w:pStyle w:val="FirstParagraph"/>
      </w:pPr>
      <w:r>
        <w:t xml:space="preserve">This thesis adopts a qualitative research approach, combining case studies of Academic Researchers at UCAD with interviews and document analysis. The study focuses on three key areas: (1) the challenges faced by researchers in accessing funding and technology, (2) the integration of local knowledge into academic work, and (3) the impact of research on policy-making in Dakar. Data were collected through semi-structured interviews with 15 academic researchers across disciplines, including environmental science, public health, and social sciences. The findings aim to provide a nuanced understanding of how Academic Researchers in Senegal navigate systemic barriers while contributing to national priorities.</w:t>
      </w:r>
    </w:p>
    <w:bookmarkEnd w:id="23"/>
    <w:bookmarkStart w:id="24" w:name="findings"/>
    <w:p>
      <w:pPr>
        <w:pStyle w:val="Heading2"/>
      </w:pPr>
      <w:r>
        <w:t xml:space="preserve">Findings</w:t>
      </w:r>
    </w:p>
    <w:p>
      <w:pPr>
        <w:pStyle w:val="FirstParagraph"/>
      </w:pPr>
      <w:r>
        <w:t xml:space="preserve">The research reveals several key insights about the role of Academic Researchers in Dakar:</w:t>
      </w:r>
    </w:p>
    <w:p>
      <w:pPr>
        <w:numPr>
          <w:ilvl w:val="0"/>
          <w:numId w:val="1001"/>
        </w:numPr>
        <w:pStyle w:val="Compact"/>
      </w:pPr>
      <w:r>
        <w:rPr>
          <w:bCs/>
          <w:b/>
        </w:rPr>
        <w:t xml:space="preserve">Resource Constraints:</w:t>
      </w:r>
      <w:r>
        <w:t xml:space="preserve"> </w:t>
      </w:r>
      <w:r>
        <w:t xml:space="preserve">Many researchers face limitations in funding and infrastructure, which hinder large-scale projects. For example, access to advanced laboratory equipment or digital archives remains a challenge.</w:t>
      </w:r>
    </w:p>
    <w:p>
      <w:pPr>
        <w:numPr>
          <w:ilvl w:val="0"/>
          <w:numId w:val="1001"/>
        </w:numPr>
        <w:pStyle w:val="Compact"/>
      </w:pPr>
      <w:r>
        <w:rPr>
          <w:bCs/>
          <w:b/>
        </w:rPr>
        <w:t xml:space="preserve">Cultural Relevance:</w:t>
      </w:r>
      <w:r>
        <w:t xml:space="preserve"> </w:t>
      </w:r>
      <w:r>
        <w:t xml:space="preserve">Successful projects often combine Western scientific methods with indigenous knowledge. A case study on climate adaptation in rural Dakar demonstrated that integrating local agricultural practices with data-driven models improved community resilience.</w:t>
      </w:r>
    </w:p>
    <w:p>
      <w:pPr>
        <w:numPr>
          <w:ilvl w:val="0"/>
          <w:numId w:val="1001"/>
        </w:numPr>
        <w:pStyle w:val="Compact"/>
      </w:pPr>
      <w:r>
        <w:rPr>
          <w:bCs/>
          <w:b/>
        </w:rPr>
        <w:t xml:space="preserve">Policy Impact:</w:t>
      </w:r>
      <w:r>
        <w:t xml:space="preserve"> </w:t>
      </w:r>
      <w:r>
        <w:t xml:space="preserve">Academic research has directly influenced policies, such as the National Strategy for Sustainable Development in Senegal (2021). Researchers at UCAD played a pivotal role in drafting guidelines for renewable energy adoption and urban planning.</w:t>
      </w:r>
    </w:p>
    <w:bookmarkEnd w:id="24"/>
    <w:bookmarkStart w:id="25" w:name="discussion"/>
    <w:p>
      <w:pPr>
        <w:pStyle w:val="Heading2"/>
      </w:pPr>
      <w:r>
        <w:t xml:space="preserve">Discussion</w:t>
      </w:r>
    </w:p>
    <w:p>
      <w:pPr>
        <w:pStyle w:val="FirstParagraph"/>
      </w:pPr>
      <w:r>
        <w:t xml:space="preserve">The findings highlight the transformative potential of Academic Researchers in Dakar when supported by institutional frameworks that prioritize local needs. However, systemic issues such as brain drain and underfunding threaten the sustainability of research initiatives. The thesis argues for increased collaboration between academic institutions, government agencies, and international partners to address these gaps. For instance, partnerships with organizations like the African Academy of Sciences (AAS) could provide funding and technical resources to researchers in Dakar.</w:t>
      </w:r>
    </w:p>
    <w:bookmarkEnd w:id="25"/>
    <w:bookmarkStart w:id="26" w:name="conclusion"/>
    <w:p>
      <w:pPr>
        <w:pStyle w:val="Heading2"/>
      </w:pPr>
      <w:r>
        <w:t xml:space="preserve">Conclusion</w:t>
      </w:r>
    </w:p>
    <w:p>
      <w:pPr>
        <w:pStyle w:val="FirstParagraph"/>
      </w:pPr>
      <w:r>
        <w:t xml:space="preserve">In conclusion, this Master Thesis underscores the indispensable role of Academic Researchers in Senegal, particularly in Dakar, where their work bridges academic excellence with socio-economic development. By addressing challenges such as resource limitations and promoting interdisciplinary research, these scholars can drive innovation and inform policy decisions that benefit both local communities and the broader African continent. The study serves as a call to action for stakeholders to invest in sustainable research ecosystems that empower Academic Researchers to fulfill their vital role in shaping Senegal’s future.</w:t>
      </w:r>
    </w:p>
    <w:bookmarkEnd w:id="26"/>
    <w:bookmarkStart w:id="27" w:name="references"/>
    <w:p>
      <w:pPr>
        <w:pStyle w:val="Heading2"/>
      </w:pPr>
      <w:r>
        <w:t xml:space="preserve">References</w:t>
      </w:r>
    </w:p>
    <w:p>
      <w:pPr>
        <w:pStyle w:val="FirstParagraph"/>
      </w:pPr>
      <w:r>
        <w:t xml:space="preserve">Diouf, M. (2018). *Climate Change and Water Security in West Africa*. Dakar: UCAD Press.</w:t>
      </w:r>
      <w:r>
        <w:br/>
      </w:r>
      <w:r>
        <w:t xml:space="preserve">Mbembe, A. (2015). *Decolonizing the University*. African Arguments.</w:t>
      </w:r>
      <w:r>
        <w:br/>
      </w:r>
      <w:r>
        <w:t xml:space="preserve">Mignolo, W. (2000). *The Local and the Global: Globalization and the Postcolonial World*. Duke University Press.</w:t>
      </w:r>
      <w:r>
        <w:br/>
      </w:r>
      <w:r>
        <w:t xml:space="preserve">Sow, A. (2020). *Public Health Innovations in Senegal*. Journal of African Studies, 45(3), 112-130.</w:t>
      </w:r>
    </w:p>
    <w:bookmarkEnd w:id="27"/>
    <w:bookmarkStart w:id="28" w:name="appendices"/>
    <w:p>
      <w:pPr>
        <w:pStyle w:val="Heading2"/>
      </w:pPr>
      <w:r>
        <w:t xml:space="preserve">Appendices</w:t>
      </w:r>
    </w:p>
    <w:p>
      <w:pPr>
        <w:pStyle w:val="FirstParagraph"/>
      </w:pPr>
      <w:r>
        <w:t xml:space="preserve">Appendix A: Interview Questions</w:t>
      </w:r>
      <w:r>
        <w:br/>
      </w:r>
      <w:r>
        <w:t xml:space="preserve">Appendix B: List of Academic Institutions in Dakar</w:t>
      </w:r>
      <w:r>
        <w:br/>
      </w:r>
      <w:r>
        <w:t xml:space="preserve">Appendix C: Data Collection Tools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Senegal Dakar</dc:title>
  <dc:creator/>
  <dc:language>en</dc:language>
  <cp:keywords/>
  <dcterms:created xsi:type="dcterms:W3CDTF">2026-07-20T06:16:51Z</dcterms:created>
  <dcterms:modified xsi:type="dcterms:W3CDTF">2026-07-20T06:16:51Z</dcterms:modified>
</cp:coreProperties>
</file>

<file path=docProps/custom.xml><?xml version="1.0" encoding="utf-8"?>
<Properties xmlns="http://schemas.openxmlformats.org/officeDocument/2006/custom-properties" xmlns:vt="http://schemas.openxmlformats.org/officeDocument/2006/docPropsVTypes"/>
</file>