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b7ed749668b4128c8da5fd65555144d271e70d"/>
    <w:p>
      <w:pPr>
        <w:pStyle w:val="Heading1"/>
      </w:pPr>
      <w:r>
        <w:t xml:space="preserve">Master Thesis: The Role and Challenges of Academic Researchers in Spain Madrid</w:t>
      </w:r>
    </w:p>
    <w:p>
      <w:pPr>
        <w:pStyle w:val="FirstParagraph"/>
      </w:pPr>
      <w:r>
        <w:t xml:space="preserve">This Master Thesis explores the multifaceted role of academic researchers within the context of higher education and scientific development in Spain, with a specific focus on Madrid. As a global hub for academia, Madrid hosts prestigious institutions such as the Universidad Autónoma de Madrid (UAM), Universidad Complutense de Madrid (UCM), and research centers affiliated with the Spanish National Research Council (CSIC). The thesis aims to analyze the current landscape of academic researchers in Spain, their contributions to scientific innovation, and the challenges they face in a rapidly evolving educational and research environment. The study is particularly relevant to Spain Madrid, which serves as a nexus for interdisciplinary research and international collaboration.</w:t>
      </w:r>
    </w:p>
    <w:bookmarkStart w:id="20" w:name="introduction"/>
    <w:p>
      <w:pPr>
        <w:pStyle w:val="Heading2"/>
      </w:pPr>
      <w:r>
        <w:t xml:space="preserve">Introduction</w:t>
      </w:r>
    </w:p>
    <w:p>
      <w:pPr>
        <w:pStyle w:val="FirstParagraph"/>
      </w:pPr>
      <w:r>
        <w:t xml:space="preserve">The academic researcher occupies a pivotal role in advancing knowledge through original inquiry, teaching, and dissemination of findings. In Spain, the academic sector has undergone significant reforms in recent decades to align with European Union (EU) research frameworks and global standards. Madrid, as the capital of Spain, stands at the forefront of these developments due to its concentration of high-quality universities, research institutions, and funding opportunities. This thesis investigates how academic researchers in Madrid navigate institutional policies, funding constraints, and the pressures of global competitiveness while contributing to national and international scientific goals.</w:t>
      </w:r>
    </w:p>
    <w:p>
      <w:pPr>
        <w:pStyle w:val="BodyText"/>
      </w:pPr>
      <w:r>
        <w:t xml:space="preserve">The study is framed within the broader context of Spain’s higher education system, which has emphasized research excellence through initiatives like the Spanish State Research Agency (AEI) and Horizon Europe programs. By focusing on Madrid, this thesis highlights unique regional dynamics that shape the experiences of academic researchers in one of Spain’s most academically vibrant cities.</w:t>
      </w:r>
    </w:p>
    <w:bookmarkEnd w:id="20"/>
    <w:bookmarkStart w:id="21" w:name="literature-review"/>
    <w:p>
      <w:pPr>
        <w:pStyle w:val="Heading2"/>
      </w:pPr>
      <w:r>
        <w:t xml:space="preserve">Literature Review</w:t>
      </w:r>
    </w:p>
    <w:p>
      <w:pPr>
        <w:pStyle w:val="FirstParagraph"/>
      </w:pPr>
      <w:r>
        <w:t xml:space="preserve">Academic researchers are central to the knowledge economy, driving innovation through their work in disciplines ranging from natural sciences to social sciences and humanities. In Spain, research output has grown significantly over the past two decades, with Madrid-based institutions leading in citations and international collaborations. According to data from the Spanish Ministry of Science and Innovation (MICINN), Madrid accounts for a substantial portion of national research funding allocations, reflecting its status as a regional leader in academic excellence.</w:t>
      </w:r>
    </w:p>
    <w:p>
      <w:pPr>
        <w:pStyle w:val="BodyText"/>
      </w:pPr>
      <w:r>
        <w:t xml:space="preserve">However, challenges such as limited public funding, bureaucratic hurdles, and the need for greater internationalization persist. Studies by organizations like the European University Association (EUA) highlight that while Spanish universities have improved their research output, issues such as brain drain and an overreliance on short-term projects remain critical concerns. These factors are particularly relevant to academic researchers in Madrid, who must balance institutional demands with the pursuit of long-term scientific goals.</w:t>
      </w:r>
    </w:p>
    <w:bookmarkEnd w:id="21"/>
    <w:bookmarkStart w:id="22" w:name="methodology"/>
    <w:p>
      <w:pPr>
        <w:pStyle w:val="Heading2"/>
      </w:pPr>
      <w:r>
        <w:t xml:space="preserve">Methodology</w:t>
      </w:r>
    </w:p>
    <w:p>
      <w:pPr>
        <w:pStyle w:val="FirstParagraph"/>
      </w:pPr>
      <w:r>
        <w:t xml:space="preserve">This Master Thesis employs a qualitative approach, combining desk research with case studies of academic researchers based in Spain Madrid. Primary data includes interviews and surveys conducted with faculty members from UAM, UCM, and other institutions. Secondary sources include reports from MICINN, the European Commission, and peer-reviewed journals analyzing trends in Spanish academia.</w:t>
      </w:r>
    </w:p>
    <w:p>
      <w:pPr>
        <w:pStyle w:val="BodyText"/>
      </w:pPr>
      <w:r>
        <w:t xml:space="preserve">The research methodology is structured to address three key questions:</w:t>
      </w:r>
    </w:p>
    <w:p>
      <w:pPr>
        <w:numPr>
          <w:ilvl w:val="0"/>
          <w:numId w:val="1001"/>
        </w:numPr>
        <w:pStyle w:val="Compact"/>
      </w:pPr>
      <w:r>
        <w:t xml:space="preserve">How do academic researchers in Madrid contribute to national and international scientific advancement?</w:t>
      </w:r>
    </w:p>
    <w:p>
      <w:pPr>
        <w:numPr>
          <w:ilvl w:val="0"/>
          <w:numId w:val="1001"/>
        </w:numPr>
        <w:pStyle w:val="Compact"/>
      </w:pPr>
      <w:r>
        <w:t xml:space="preserve">What challenges do they face in terms of funding, institutional support, and work-life balance?</w:t>
      </w:r>
    </w:p>
    <w:p>
      <w:pPr>
        <w:numPr>
          <w:ilvl w:val="0"/>
          <w:numId w:val="1001"/>
        </w:numPr>
        <w:pStyle w:val="Compact"/>
      </w:pPr>
      <w:r>
        <w:t xml:space="preserve">To what extent are Madrid-based researchers engaged with global research networks?</w:t>
      </w:r>
    </w:p>
    <w:bookmarkEnd w:id="22"/>
    <w:bookmarkStart w:id="23" w:name="findings-contributions-and-challenges"/>
    <w:p>
      <w:pPr>
        <w:pStyle w:val="Heading2"/>
      </w:pPr>
      <w:r>
        <w:t xml:space="preserve">Findings: Contributions and Challenges</w:t>
      </w:r>
    </w:p>
    <w:p>
      <w:pPr>
        <w:pStyle w:val="FirstParagraph"/>
      </w:pPr>
      <w:r>
        <w:t xml:space="preserve">Madrid-based academic researchers have played a crucial role in advancing Spain’s scientific profile. For instance, UAM’s research in artificial intelligence and biotechnology has attracted international partnerships, while CSIC centers in Madrid specialize in fields like renewable energy and environmental science. These contributions underscore the city’s potential to position Spain as a leader in EU research initiatives.</w:t>
      </w:r>
    </w:p>
    <w:p>
      <w:pPr>
        <w:pStyle w:val="BodyText"/>
      </w:pPr>
      <w:r>
        <w:t xml:space="preserve">Despite these achievements, challenges persist. One major issue is the limited availability of long-term funding for basic research. Many researchers rely on competitive grants that prioritize applied sciences over theoretical inquiry, creating a bias against disciplines like philosophy or history. Additionally, administrative burdens and slow grant approval processes hinder productivity.</w:t>
      </w:r>
    </w:p>
    <w:p>
      <w:pPr>
        <w:pStyle w:val="BodyText"/>
      </w:pPr>
      <w:r>
        <w:t xml:space="preserve">Another critical challenge is the brain drain phenomenon, where talented researchers leave Spain for opportunities in countries with more robust funding systems and better work-life balance. Madrid’s academic community acknowledges this issue, with some institutions actively recruiting international scholars to diversify their research teams and foster global collaboration.</w:t>
      </w:r>
    </w:p>
    <w:bookmarkEnd w:id="23"/>
    <w:bookmarkStart w:id="24" w:name="Xdfe215380079e15e0f968226149133b8677e5b9"/>
    <w:p>
      <w:pPr>
        <w:pStyle w:val="Heading2"/>
      </w:pPr>
      <w:r>
        <w:t xml:space="preserve">Case Studies: Academic Researchers in Madrid</w:t>
      </w:r>
    </w:p>
    <w:p>
      <w:pPr>
        <w:pStyle w:val="FirstParagraph"/>
      </w:pPr>
      <w:r>
        <w:t xml:space="preserve">This section highlights two case studies that illustrate the experiences of academic researchers in Spain Madrid. The first focuses on Dr. Elena Martínez, a biologist at UAM working on cancer immunotherapy. Her research has received funding from both MICINN and the European Research Council (ERC), but she notes that securing additional resources for her team remains a persistent struggle.</w:t>
      </w:r>
    </w:p>
    <w:p>
      <w:pPr>
        <w:pStyle w:val="BodyText"/>
      </w:pPr>
      <w:r>
        <w:t xml:space="preserve">The second case study examines Professor Carlos Fernández, a sociologist at UCM whose work on migration and social inclusion has been recognized internationally. He emphasizes the importance of Madrid’s academic networks in facilitating cross-border collaborations but highlights the need for more institutional support to reduce bureaucratic inefficiencies.</w:t>
      </w:r>
    </w:p>
    <w:bookmarkEnd w:id="24"/>
    <w:bookmarkStart w:id="25" w:name="opportunities-for-growth"/>
    <w:p>
      <w:pPr>
        <w:pStyle w:val="Heading2"/>
      </w:pPr>
      <w:r>
        <w:t xml:space="preserve">Opportunities for Growth</w:t>
      </w:r>
    </w:p>
    <w:p>
      <w:pPr>
        <w:pStyle w:val="FirstParagraph"/>
      </w:pPr>
      <w:r>
        <w:t xml:space="preserve">Madrid presents several opportunities for academic researchers to thrive. The city’s proximity to EU institutions and its vibrant research ecosystem create a fertile ground for innovation. Initiatives like Madrid’s “Research and Innovation Strategy 2030” aim to strengthen ties between universities, private industry, and public research bodies.</w:t>
      </w:r>
    </w:p>
    <w:p>
      <w:pPr>
        <w:pStyle w:val="BodyText"/>
      </w:pPr>
      <w:r>
        <w:t xml:space="preserve">Moreover, the rise of digital tools and open-access publishing has empowered researchers to share their work globally. Academic researchers in Madrid are increasingly leveraging these platforms to enhance their visibility and secure international funding.</w:t>
      </w:r>
    </w:p>
    <w:bookmarkEnd w:id="25"/>
    <w:bookmarkStart w:id="26" w:name="conclusion"/>
    <w:p>
      <w:pPr>
        <w:pStyle w:val="Heading2"/>
      </w:pPr>
      <w:r>
        <w:t xml:space="preserve">Conclusion</w:t>
      </w:r>
    </w:p>
    <w:p>
      <w:pPr>
        <w:pStyle w:val="FirstParagraph"/>
      </w:pPr>
      <w:r>
        <w:t xml:space="preserve">In conclusion, academic researchers in Spain Madrid play a vital role in advancing scientific knowledge and driving innovation. While they face challenges such as funding limitations and administrative hurdles, the city’s dynamic research environment offers numerous opportunities for growth and collaboration. This Master Thesis underscores the importance of fostering policies that support long-term research investment, streamline institutional processes, and retain top talent in Spain Madrid.</w:t>
      </w:r>
    </w:p>
    <w:p>
      <w:pPr>
        <w:pStyle w:val="BodyText"/>
      </w:pPr>
      <w:r>
        <w:t xml:space="preserve">The findings presented here are intended to inform stakeholders—universities, government agencies, and international partners—about the potential of Madrid as a center for academic excellence. By addressing systemic challenges and building on existing strengths, Spain can position itself as a leading destination for academic researchers worldwide.</w:t>
      </w:r>
    </w:p>
    <w:bookmarkEnd w:id="26"/>
    <w:bookmarkStart w:id="27" w:name="references"/>
    <w:p>
      <w:pPr>
        <w:pStyle w:val="Heading2"/>
      </w:pPr>
      <w:r>
        <w:t xml:space="preserve">References</w:t>
      </w:r>
    </w:p>
    <w:p>
      <w:pPr>
        <w:pStyle w:val="FirstParagraph"/>
      </w:pPr>
      <w:r>
        <w:t xml:space="preserve">This Master Thesis cites sources from the Spanish Ministry of Science and Innovation, European Commission reports, peer-reviewed journals in higher education studies, and interviews conducted with academic researchers in Madrid. All references adhere to APA style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2026-07-20T04:50:49Z</dcterms:created>
  <dcterms:modified xsi:type="dcterms:W3CDTF">2026-07-20T04:50:49Z</dcterms:modified>
</cp:coreProperties>
</file>

<file path=docProps/custom.xml><?xml version="1.0" encoding="utf-8"?>
<Properties xmlns="http://schemas.openxmlformats.org/officeDocument/2006/custom-properties" xmlns:vt="http://schemas.openxmlformats.org/officeDocument/2006/docPropsVTypes"/>
</file>