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c31b1068ff02be01023e2bc83fbfa9b5b120a49"/>
    <w:p>
      <w:pPr>
        <w:pStyle w:val="Heading1"/>
      </w:pPr>
      <w:r>
        <w:t xml:space="preserve">Master Thesis Document for an Academic Researcher in Switzerland Zurich</w:t>
      </w:r>
    </w:p>
    <w:bookmarkStart w:id="20" w:name="abstract"/>
    <w:p>
      <w:pPr>
        <w:pStyle w:val="Heading2"/>
      </w:pPr>
      <w:r>
        <w:t xml:space="preserve">Abstract</w:t>
      </w:r>
    </w:p>
    <w:p>
      <w:pPr>
        <w:pStyle w:val="FirstParagraph"/>
      </w:pPr>
      <w:r>
        <w:t xml:space="preserve">This Master Thesis document is designed for an academic researcher based in Switzerland, specifically Zurich, to explore the intersection of interdisciplinary research, academic rigor, and institutional collaboration. The study investigates how the unique academic ecosystem of Zurich—home to institutions such as the University of Zurich (UZH) and ETH Zurich—supports innovation in research methodologies. By analyzing case studies from fields like environmental science, artificial intelligence (AI), and social policy, this thesis aims to contribute to the global discourse on academic excellence while addressing local challenges in Switzerland. Keywords:</w:t>
      </w:r>
      <w:r>
        <w:t xml:space="preserve"> </w:t>
      </w:r>
      <w:r>
        <w:rPr>
          <w:bCs/>
          <w:b/>
        </w:rPr>
        <w:t xml:space="preserve">Master Thesis</w:t>
      </w:r>
      <w:r>
        <w:t xml:space="preserve">,</w:t>
      </w:r>
      <w:r>
        <w:t xml:space="preserve"> </w:t>
      </w:r>
      <w:r>
        <w:rPr>
          <w:bCs/>
          <w:b/>
        </w:rPr>
        <w:t xml:space="preserve">Academic Researcher</w:t>
      </w:r>
      <w:r>
        <w:t xml:space="preserve">,</w:t>
      </w:r>
      <w:r>
        <w:t xml:space="preserve"> </w:t>
      </w:r>
      <w:r>
        <w:rPr>
          <w:bCs/>
          <w:b/>
        </w:rPr>
        <w:t xml:space="preserve">Switzerland Zurich</w:t>
      </w:r>
      <w:r>
        <w:t xml:space="preserve">.</w:t>
      </w:r>
    </w:p>
    <w:bookmarkEnd w:id="20"/>
    <w:bookmarkStart w:id="21" w:name="introduction"/>
    <w:p>
      <w:pPr>
        <w:pStyle w:val="Heading2"/>
      </w:pPr>
      <w:r>
        <w:t xml:space="preserve">1. Introduction</w:t>
      </w:r>
    </w:p>
    <w:p>
      <w:pPr>
        <w:pStyle w:val="FirstParagraph"/>
      </w:pPr>
      <w:r>
        <w:t xml:space="preserve">Zurich, a hub of intellectual and technological advancement in Europe, has long been synonymous with academic excellence. As an academic researcher pursuing a Master Thesis in this region, one is immersed in a vibrant environment that fosters innovation through collaboration between universities, industry leaders, and governmental bodies. This document outlines the framework for conducting high-impact research while aligning with the standards expected of an</w:t>
      </w:r>
      <w:r>
        <w:t xml:space="preserve"> </w:t>
      </w:r>
      <w:r>
        <w:rPr>
          <w:bCs/>
          <w:b/>
        </w:rPr>
        <w:t xml:space="preserve">Academic Researcher</w:t>
      </w:r>
      <w:r>
        <w:t xml:space="preserve"> </w:t>
      </w:r>
      <w:r>
        <w:t xml:space="preserve">operating within Switzerland’s rigorous academic landscape.</w:t>
      </w:r>
    </w:p>
    <w:p>
      <w:pPr>
        <w:pStyle w:val="BodyText"/>
      </w:pPr>
      <w:r>
        <w:t xml:space="preserve">The thesis is structured to address three core objectives: (1) to evaluate the role of Zurich’s academic institutions in shaping global research trends; (2) to analyze methodologies suitable for interdisciplinary studies under the supervision of experienced faculty; and (3) to propose strategies for disseminating findings through publications, conferences, and policy briefs. These goals are particularly relevant given Switzerland’s emphasis on precision, sustainability, and ethical research practices.</w:t>
      </w:r>
    </w:p>
    <w:bookmarkEnd w:id="21"/>
    <w:bookmarkStart w:id="22" w:name="X14b827d247be76a1d2d117911f6e941f34b6caa"/>
    <w:p>
      <w:pPr>
        <w:pStyle w:val="Heading2"/>
      </w:pPr>
      <w:r>
        <w:t xml:space="preserve">2. Research Context: Zurich as a Global Academic Nexus</w:t>
      </w:r>
    </w:p>
    <w:p>
      <w:pPr>
        <w:pStyle w:val="FirstParagraph"/>
      </w:pPr>
      <w:r>
        <w:t xml:space="preserve">Zurich’s academic institutions have consistently ranked among the top globally for their contributions to science and technology. The University of Zurich, for instance, hosts over 30 research institutes, while ETH Zurich is renowned for its Nobel Prize-winning breakthroughs in fields such as physics and materials science. These entities provide an unparalleled infrastructure for an</w:t>
      </w:r>
      <w:r>
        <w:t xml:space="preserve"> </w:t>
      </w:r>
      <w:r>
        <w:rPr>
          <w:bCs/>
          <w:b/>
        </w:rPr>
        <w:t xml:space="preserve">Academic Researcher</w:t>
      </w:r>
      <w:r>
        <w:t xml:space="preserve"> </w:t>
      </w:r>
      <w:r>
        <w:t xml:space="preserve">seeking to undertake a</w:t>
      </w:r>
      <w:r>
        <w:t xml:space="preserve"> </w:t>
      </w:r>
      <w:r>
        <w:rPr>
          <w:bCs/>
          <w:b/>
        </w:rPr>
        <w:t xml:space="preserve">Master Thesis</w:t>
      </w:r>
      <w:r>
        <w:t xml:space="preserve"> </w:t>
      </w:r>
      <w:r>
        <w:t xml:space="preserve">that bridges theoretical and applied knowledge.</w:t>
      </w:r>
    </w:p>
    <w:p>
      <w:pPr>
        <w:pStyle w:val="BodyText"/>
      </w:pPr>
      <w:r>
        <w:t xml:space="preserve">The Swiss academic system prioritizes quality over quantity, ensuring that research outputs are both impactful and reproducible. This ethos is critical for an academic researcher in Zurich aiming to publish in high-impact journals such as</w:t>
      </w:r>
      <w:r>
        <w:t xml:space="preserve"> </w:t>
      </w:r>
      <w:r>
        <w:rPr>
          <w:iCs/>
          <w:i/>
        </w:rPr>
        <w:t xml:space="preserve">Nature</w:t>
      </w:r>
      <w:r>
        <w:t xml:space="preserve"> </w:t>
      </w:r>
      <w:r>
        <w:t xml:space="preserve">or</w:t>
      </w:r>
      <w:r>
        <w:t xml:space="preserve"> </w:t>
      </w:r>
      <w:r>
        <w:rPr>
          <w:iCs/>
          <w:i/>
        </w:rPr>
        <w:t xml:space="preserve">Science</w:t>
      </w:r>
      <w:r>
        <w:t xml:space="preserve">. Furthermore, the region’s commitment to sustainability—evident in initiatives like the Swiss National Science Foundation’s funding priorities—offers a unique angle for research topics related to climate change, renewable energy, and urban planning.</w:t>
      </w:r>
    </w:p>
    <w:bookmarkEnd w:id="22"/>
    <w:bookmarkStart w:id="23" w:name="methodology-interdisciplinary-approaches"/>
    <w:p>
      <w:pPr>
        <w:pStyle w:val="Heading2"/>
      </w:pPr>
      <w:r>
        <w:t xml:space="preserve">3. Methodology: Interdisciplinary Approaches</w:t>
      </w:r>
    </w:p>
    <w:p>
      <w:pPr>
        <w:pStyle w:val="FirstParagraph"/>
      </w:pPr>
      <w:r>
        <w:t xml:space="preserve">A Master Thesis in Switzerland Zurich necessitates a methodology that reflects the region’s interdisciplinary ethos. For example, an academic researcher might employ mixed-methods research to address questions at the intersection of technology and ethics, such as AI governance or biotechnology regulations. This approach aligns with Zurich’s emphasis on holistic problem-solving and innovation.</w:t>
      </w:r>
    </w:p>
    <w:p>
      <w:pPr>
        <w:pStyle w:val="BodyText"/>
      </w:pPr>
      <w:r>
        <w:t xml:space="preserve">Key components of the methodology include:</w:t>
      </w:r>
    </w:p>
    <w:p>
      <w:pPr>
        <w:numPr>
          <w:ilvl w:val="0"/>
          <w:numId w:val="1001"/>
        </w:numPr>
        <w:pStyle w:val="Compact"/>
      </w:pPr>
      <w:r>
        <w:rPr>
          <w:bCs/>
          <w:b/>
        </w:rPr>
        <w:t xml:space="preserve">Literature Review:</w:t>
      </w:r>
      <w:r>
        <w:t xml:space="preserve"> </w:t>
      </w:r>
      <w:r>
        <w:t xml:space="preserve">A comprehensive analysis of existing research from peer-reviewed journals, conference proceedings, and Swiss policy documents.</w:t>
      </w:r>
    </w:p>
    <w:p>
      <w:pPr>
        <w:numPr>
          <w:ilvl w:val="0"/>
          <w:numId w:val="1001"/>
        </w:numPr>
        <w:pStyle w:val="Compact"/>
      </w:pPr>
      <w:r>
        <w:rPr>
          <w:bCs/>
          <w:b/>
        </w:rPr>
        <w:t xml:space="preserve">Data Collection:</w:t>
      </w:r>
      <w:r>
        <w:t xml:space="preserve"> </w:t>
      </w:r>
      <w:r>
        <w:t xml:space="preserve">Utilizing primary data from Zurich-based institutions, surveys targeting academic researchers, or case studies of successful projects.</w:t>
      </w:r>
    </w:p>
    <w:p>
      <w:pPr>
        <w:numPr>
          <w:ilvl w:val="0"/>
          <w:numId w:val="1001"/>
        </w:numPr>
        <w:pStyle w:val="Compact"/>
      </w:pPr>
      <w:r>
        <w:rPr>
          <w:bCs/>
          <w:b/>
        </w:rPr>
        <w:t xml:space="preserve">Analytical Tools:</w:t>
      </w:r>
      <w:r>
        <w:t xml:space="preserve"> </w:t>
      </w:r>
      <w:r>
        <w:t xml:space="preserve">Application of statistical software (e.g., RStudio), qualitative analysis frameworks (e.g., grounded theory), and computational modeling tools relevant to the research question.</w:t>
      </w:r>
    </w:p>
    <w:bookmarkEnd w:id="23"/>
    <w:bookmarkStart w:id="24" w:name="Xb0c4b3a0912172f0abc6412a11b37e368fb5b20"/>
    <w:p>
      <w:pPr>
        <w:pStyle w:val="Heading2"/>
      </w:pPr>
      <w:r>
        <w:t xml:space="preserve">4. Case Study: Academic Researcher in AI Ethics</w:t>
      </w:r>
    </w:p>
    <w:p>
      <w:pPr>
        <w:pStyle w:val="FirstParagraph"/>
      </w:pPr>
      <w:r>
        <w:t xml:space="preserve">A compelling example of an academic researcher’s work in Zurich is the study of AI ethics at ETH Zurich’s Artificial Intelligence Lab. This case highlights how a Master Thesis can address pressing societal challenges while leveraging Switzerland’s reputation for precision and innovation. The research might explore questions such as:</w:t>
      </w:r>
    </w:p>
    <w:p>
      <w:pPr>
        <w:numPr>
          <w:ilvl w:val="0"/>
          <w:numId w:val="1002"/>
        </w:numPr>
        <w:pStyle w:val="Compact"/>
      </w:pPr>
      <w:r>
        <w:t xml:space="preserve">How do ethical frameworks in AI development vary across European countries, including Switzerland?</w:t>
      </w:r>
    </w:p>
    <w:p>
      <w:pPr>
        <w:numPr>
          <w:ilvl w:val="0"/>
          <w:numId w:val="1002"/>
        </w:numPr>
        <w:pStyle w:val="Compact"/>
      </w:pPr>
      <w:r>
        <w:t xml:space="preserve">What role do Zurich-based startups play in shaping global AI policies?</w:t>
      </w:r>
    </w:p>
    <w:p>
      <w:pPr>
        <w:pStyle w:val="FirstParagraph"/>
      </w:pPr>
      <w:r>
        <w:t xml:space="preserve">The findings of this study could inform policy recommendations for both academic institutions and private sector stakeholders, reinforcing the value of an</w:t>
      </w:r>
      <w:r>
        <w:t xml:space="preserve"> </w:t>
      </w:r>
      <w:r>
        <w:rPr>
          <w:bCs/>
          <w:b/>
        </w:rPr>
        <w:t xml:space="preserve">Academic Researcher</w:t>
      </w:r>
      <w:r>
        <w:t xml:space="preserve"> </w:t>
      </w:r>
      <w:r>
        <w:t xml:space="preserve">working within Switzerland’s dynamic research environment.</w:t>
      </w:r>
    </w:p>
    <w:bookmarkEnd w:id="24"/>
    <w:bookmarkStart w:id="25" w:name="challenges-and-opportunities"/>
    <w:p>
      <w:pPr>
        <w:pStyle w:val="Heading2"/>
      </w:pPr>
      <w:r>
        <w:t xml:space="preserve">5. Challenges and Opportunities</w:t>
      </w:r>
    </w:p>
    <w:p>
      <w:pPr>
        <w:pStyle w:val="FirstParagraph"/>
      </w:pPr>
      <w:r>
        <w:t xml:space="preserve">Pursuing a Master Thesis in Switzerland Zurich presents unique challenges, such as navigating multilingual academic environments or adhering to strict data privacy regulations (e.g., the Swiss Federal Data Protection Act). However, these challenges are offset by opportunities for collaboration with global institutions through programs like the European Research Council (ERC) grants and Zurich’s international conferences.</w:t>
      </w:r>
    </w:p>
    <w:p>
      <w:pPr>
        <w:pStyle w:val="BodyText"/>
      </w:pPr>
      <w:r>
        <w:t xml:space="preserve">Academic researchers in this region also benefit from access to cutting-edge facilities, such as the Paul Scherrer Institute’s synchrotron light sources or UZH’s Center for Computational Astrophysics. These resources enable research that aligns with Switzerland’s reputation for scientific excellence.</w:t>
      </w:r>
    </w:p>
    <w:bookmarkEnd w:id="25"/>
    <w:bookmarkStart w:id="26" w:name="conclusion"/>
    <w:p>
      <w:pPr>
        <w:pStyle w:val="Heading2"/>
      </w:pPr>
      <w:r>
        <w:t xml:space="preserve">6. Conclusion</w:t>
      </w:r>
    </w:p>
    <w:p>
      <w:pPr>
        <w:pStyle w:val="FirstParagraph"/>
      </w:pPr>
      <w:r>
        <w:t xml:space="preserve">In conclusion, this Master Thesis document underscores the importance of tailoring academic research to the specific context of Zurich, Switzerland. As an</w:t>
      </w:r>
      <w:r>
        <w:t xml:space="preserve"> </w:t>
      </w:r>
      <w:r>
        <w:rPr>
          <w:bCs/>
          <w:b/>
        </w:rPr>
        <w:t xml:space="preserve">Academic Researcher</w:t>
      </w:r>
      <w:r>
        <w:t xml:space="preserve">, one must harness the city’s unique strengths—its interdisciplinary culture, institutional support, and commitment to sustainability—to produce work that resonates globally. By adhering to rigorous standards and leveraging Zurich’s academic infrastructure, researchers can contribute meaningfully to their fields while advancing the goals of a</w:t>
      </w:r>
      <w:r>
        <w:t xml:space="preserve"> </w:t>
      </w:r>
      <w:r>
        <w:rPr>
          <w:bCs/>
          <w:b/>
        </w:rPr>
        <w:t xml:space="preserve">Master Thesis</w:t>
      </w:r>
      <w:r>
        <w:t xml:space="preserve"> </w:t>
      </w:r>
      <w:r>
        <w:t xml:space="preserve">that reflects both local relevance and international impact.</w:t>
      </w:r>
    </w:p>
    <w:bookmarkEnd w:id="26"/>
    <w:bookmarkStart w:id="28" w:name="references"/>
    <w:p>
      <w:pPr>
        <w:pStyle w:val="Heading2"/>
      </w:pPr>
      <w:r>
        <w:t xml:space="preserve">References</w:t>
      </w:r>
    </w:p>
    <w:p>
      <w:pPr>
        <w:pStyle w:val="FirstParagraph"/>
      </w:pPr>
      <w:r>
        <w:rPr>
          <w:iCs/>
          <w:i/>
        </w:rPr>
        <w:t xml:space="preserve">Swiss National Science Foundation. (2023). Research Priorities in Sustainability. Zurich, Switzerland.</w:t>
      </w:r>
      <w:r>
        <w:br/>
      </w:r>
      <w:r>
        <w:t xml:space="preserve">University of Zurich. (2023). Institute Overview: Artificial Intelligence and Ethics. Retrieved from</w:t>
      </w:r>
      <w:r>
        <w:t xml:space="preserve"> </w:t>
      </w:r>
      <w:hyperlink r:id="rId27">
        <w:r>
          <w:rPr>
            <w:rStyle w:val="Hyperlink"/>
          </w:rPr>
          <w:t xml:space="preserve">https://www.ethz.ch</w:t>
        </w:r>
      </w:hyperlink>
      <w:r>
        <w:br/>
      </w:r>
      <w:r>
        <w:t xml:space="preserve">European Research Council. (2023). Grant Application Guidelines for Academic Researchers in Europe.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ethz.ch" TargetMode="External" /></Relationships>
</file>

<file path=word/_rels/footnotes.xml.rels><?xml version="1.0" encoding="UTF-8"?><Relationships xmlns="http://schemas.openxmlformats.org/package/2006/relationships"><Relationship Type="http://schemas.openxmlformats.org/officeDocument/2006/relationships/hyperlink" Id="rId27" Target="https://www.ethz.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Switzerland Zurich</dc:title>
  <dc:creator/>
  <dc:language>en</dc:language>
  <cp:keywords/>
  <dcterms:created xsi:type="dcterms:W3CDTF">2026-07-23T08:53:07Z</dcterms:created>
  <dcterms:modified xsi:type="dcterms:W3CDTF">2026-07-23T08:53:07Z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