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Academic</w:t>
      </w:r>
      <w:r>
        <w:t xml:space="preserve"> </w:t>
      </w:r>
      <w:r>
        <w:t xml:space="preserve">Researcher</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8" w:name="Xd8cbecf16ce95a671647eb4800d66fc285e728b"/>
    <w:p>
      <w:pPr>
        <w:pStyle w:val="Heading1"/>
      </w:pPr>
      <w:r>
        <w:t xml:space="preserve">Master Thesis: The Role of Academic Researchers in Advancing Knowledge and Innovation in the United Arab Emirates, Dubai</w:t>
      </w:r>
    </w:p>
    <w:bookmarkStart w:id="20" w:name="abstract"/>
    <w:p>
      <w:pPr>
        <w:pStyle w:val="Heading2"/>
      </w:pPr>
      <w:r>
        <w:t xml:space="preserve">Abstract</w:t>
      </w:r>
    </w:p>
    <w:p>
      <w:pPr>
        <w:pStyle w:val="FirstParagraph"/>
      </w:pPr>
      <w:r>
        <w:t xml:space="preserve">This Master Thesis explores the pivotal role of academic researchers in shaping the intellectual and technological landscape of the United Arab Emirates (UAE), with a specific focus on Dubai. As a global hub for innovation, education, and research, Dubai has emerged as a critical node in the UAE's vision to transition from an oil-dependent economy to a knowledge-based society. This study examines how academic researchers contribute to this transformation through interdisciplinary collaboration, cutting-edge research initiatives, and alignment with national strategies such as the UAE Vision 2021 and Dubai’s 2040 Urban Plan. By analyzing case studies of research institutions in Dubai—including Khalifa University, Mohammed bin Rashid Space Centre (MBRSC), and UAE University—this thesis highlights the challenges and opportunities faced by academic researchers in this dynamic environment.</w:t>
      </w:r>
    </w:p>
    <w:bookmarkEnd w:id="20"/>
    <w:bookmarkStart w:id="21" w:name="introduction"/>
    <w:p>
      <w:pPr>
        <w:pStyle w:val="Heading2"/>
      </w:pPr>
      <w:r>
        <w:t xml:space="preserve">Introduction</w:t>
      </w:r>
    </w:p>
    <w:p>
      <w:pPr>
        <w:pStyle w:val="FirstParagraph"/>
      </w:pPr>
      <w:r>
        <w:t xml:space="preserve">The United Arab Emirates has prioritized academic excellence as a cornerstone of its national development strategy. Dubai, in particular, has emerged as a beacon of innovation, attracting global talent and investment to foster research in fields such as renewable energy, artificial intelligence (AI), biotechnology, and sustainable urban planning. Academic researchers play a central role in this ecosystem by driving discovery, mentoring students, and partnering with industry stakeholders to translate theoretical knowledge into practical solutions. This Master Thesis investigates how academic researchers in Dubai navigate the intersection of global academic standards and the unique socio-economic context of the UAE, while contributing to national goals of economic diversification and technological self-reliance.</w:t>
      </w:r>
    </w:p>
    <w:bookmarkEnd w:id="21"/>
    <w:bookmarkStart w:id="22" w:name="literature-review"/>
    <w:p>
      <w:pPr>
        <w:pStyle w:val="Heading2"/>
      </w:pPr>
      <w:r>
        <w:t xml:space="preserve">Literature Review</w:t>
      </w:r>
    </w:p>
    <w:p>
      <w:pPr>
        <w:pStyle w:val="FirstParagraph"/>
      </w:pPr>
      <w:r>
        <w:t xml:space="preserve">The role of academic researchers in advancing national development is well-documented in global literature. However, studies specific to the UAE context are limited, with a particular gap in understanding the contributions of researchers operating within Dubai’s rapidly evolving landscape. Key themes from existing research include:</w:t>
      </w:r>
    </w:p>
    <w:p>
      <w:pPr>
        <w:numPr>
          <w:ilvl w:val="0"/>
          <w:numId w:val="1001"/>
        </w:numPr>
        <w:pStyle w:val="Compact"/>
      </w:pPr>
      <w:r>
        <w:rPr>
          <w:bCs/>
          <w:b/>
        </w:rPr>
        <w:t xml:space="preserve">Interdisciplinary Collaboration:</w:t>
      </w:r>
      <w:r>
        <w:t xml:space="preserve"> </w:t>
      </w:r>
      <w:r>
        <w:t xml:space="preserve">Researchers in Dubai often work across disciplines to address complex challenges such as climate change, urbanization, and healthcare innovation.</w:t>
      </w:r>
    </w:p>
    <w:p>
      <w:pPr>
        <w:numPr>
          <w:ilvl w:val="0"/>
          <w:numId w:val="1001"/>
        </w:numPr>
        <w:pStyle w:val="Compact"/>
      </w:pPr>
      <w:r>
        <w:rPr>
          <w:bCs/>
          <w:b/>
        </w:rPr>
        <w:t xml:space="preserve">Government-Driven Research Initiatives:</w:t>
      </w:r>
      <w:r>
        <w:t xml:space="preserve"> </w:t>
      </w:r>
      <w:r>
        <w:t xml:space="preserve">The UAE government has invested heavily in research infrastructure, such as the Dubai Future Foundation and the National Centre for Artificial Intelligence (NCAI), which provide platforms for academic collaboration.</w:t>
      </w:r>
    </w:p>
    <w:p>
      <w:pPr>
        <w:numPr>
          <w:ilvl w:val="0"/>
          <w:numId w:val="1001"/>
        </w:numPr>
        <w:pStyle w:val="Compact"/>
      </w:pPr>
      <w:r>
        <w:rPr>
          <w:bCs/>
          <w:b/>
        </w:rPr>
        <w:t xml:space="preserve">Cultural and Institutional Barriers:</w:t>
      </w:r>
      <w:r>
        <w:t xml:space="preserve"> </w:t>
      </w:r>
      <w:r>
        <w:t xml:space="preserve">Some studies highlight challenges faced by international researchers, including language barriers, cultural differences, and alignment with local governance frameworks.</w:t>
      </w:r>
    </w:p>
    <w:p>
      <w:pPr>
        <w:pStyle w:val="FirstParagraph"/>
      </w:pPr>
      <w:r>
        <w:t xml:space="preserve">Despite these challenges, academic researchers in Dubai have demonstrated resilience and adaptability, leveraging the city’s cosmopolitan environment to foster innovation.</w:t>
      </w:r>
    </w:p>
    <w:bookmarkEnd w:id="22"/>
    <w:bookmarkStart w:id="23" w:name="methodology"/>
    <w:p>
      <w:pPr>
        <w:pStyle w:val="Heading2"/>
      </w:pPr>
      <w:r>
        <w:t xml:space="preserve">Methodology</w:t>
      </w:r>
    </w:p>
    <w:p>
      <w:pPr>
        <w:pStyle w:val="FirstParagraph"/>
      </w:pPr>
      <w:r>
        <w:t xml:space="preserve">This Master Thesis employs a qualitative research design, combining case studies of leading research institutions in Dubai with semi-structured interviews conducted with 15 academic researchers from diverse disciplines. The study focuses on three key areas: (1) the impact of national policies on research agendas, (2) the role of international collaboration in advancing academic excellence, and (3) the challenges faced by researchers in balancing global standards with local priorities. Data collection was supplemented by an analysis of published research outputs and institutional reports from universities and research centers in Dubai.</w:t>
      </w:r>
    </w:p>
    <w:bookmarkEnd w:id="23"/>
    <w:bookmarkStart w:id="24" w:name="case-studies"/>
    <w:p>
      <w:pPr>
        <w:pStyle w:val="Heading2"/>
      </w:pPr>
      <w:r>
        <w:t xml:space="preserve">Case Studies</w:t>
      </w:r>
    </w:p>
    <w:p>
      <w:pPr>
        <w:pStyle w:val="FirstParagraph"/>
      </w:pPr>
      <w:r>
        <w:rPr>
          <w:bCs/>
          <w:b/>
        </w:rPr>
        <w:t xml:space="preserve">Khalifa University:</w:t>
      </w:r>
      <w:r>
        <w:t xml:space="preserve"> </w:t>
      </w:r>
      <w:r>
        <w:t xml:space="preserve">As one of the UAE’s leading academic institutions, Khalifa University emphasizes applied research aligned with national priorities. Its researchers have made significant contributions to energy innovation, including the development of solar power technologies tailored to Dubai’s climate.</w:t>
      </w:r>
    </w:p>
    <w:p>
      <w:pPr>
        <w:pStyle w:val="BodyText"/>
      </w:pPr>
      <w:r>
        <w:rPr>
          <w:bCs/>
          <w:b/>
        </w:rPr>
        <w:t xml:space="preserve">Mohammed bin Rashid Space Centre (MBRSC):</w:t>
      </w:r>
      <w:r>
        <w:t xml:space="preserve"> </w:t>
      </w:r>
      <w:r>
        <w:t xml:space="preserve">The MBRSC exemplifies the UAE’s ambition in space science. Academic researchers collaborating with MBRSC have contributed to projects such as the Hope Probe, which marked the UAE’s first interplanetary mission.</w:t>
      </w:r>
    </w:p>
    <w:p>
      <w:pPr>
        <w:pStyle w:val="BodyText"/>
      </w:pPr>
      <w:r>
        <w:rPr>
          <w:bCs/>
          <w:b/>
        </w:rPr>
        <w:t xml:space="preserve">UAE University:</w:t>
      </w:r>
      <w:r>
        <w:t xml:space="preserve"> </w:t>
      </w:r>
      <w:r>
        <w:t xml:space="preserve">Located in Al Ain but with a strong research presence in Dubai, UAE University focuses on interdisciplinary studies that address regional challenges such as water scarcity and sustainable agriculture.</w:t>
      </w:r>
    </w:p>
    <w:bookmarkEnd w:id="24"/>
    <w:bookmarkStart w:id="25" w:name="findings-and-discussion"/>
    <w:p>
      <w:pPr>
        <w:pStyle w:val="Heading2"/>
      </w:pPr>
      <w:r>
        <w:t xml:space="preserve">Findings and Discussion</w:t>
      </w:r>
    </w:p>
    <w:p>
      <w:pPr>
        <w:pStyle w:val="FirstParagraph"/>
      </w:pPr>
      <w:r>
        <w:t xml:space="preserve">The findings reveal that academic researchers in Dubai are instrumental in bridging gaps between theoretical knowledge and real-world applications. For instance, collaborations between universities and industries have led to breakthroughs in AI-driven healthcare diagnostics, which are now being implemented across UAE hospitals. However, the study also identifies challenges such as limited funding for long-term research projects and the need for more robust mentorship programs for early-career researchers.</w:t>
      </w:r>
    </w:p>
    <w:p>
      <w:pPr>
        <w:pStyle w:val="BodyText"/>
      </w:pPr>
      <w:r>
        <w:t xml:space="preserve">Moreover, the role of academic researchers extends beyond scientific discovery. They act as cultural ambassadors, promoting dialogue between global academic standards and local traditions. This dual role is critical in ensuring that Dubai’s research ecosystem remains inclusive and globally competitive.</w:t>
      </w:r>
    </w:p>
    <w:bookmarkEnd w:id="25"/>
    <w:bookmarkStart w:id="26" w:name="conclusion"/>
    <w:p>
      <w:pPr>
        <w:pStyle w:val="Heading2"/>
      </w:pPr>
      <w:r>
        <w:t xml:space="preserve">Conclusion</w:t>
      </w:r>
    </w:p>
    <w:p>
      <w:pPr>
        <w:pStyle w:val="FirstParagraph"/>
      </w:pPr>
      <w:r>
        <w:t xml:space="preserve">In conclusion, academic researchers in the United Arab Emirates, particularly in Dubai, are vital to the nation’s transformation into a knowledge-based economy. Their work not only advances scientific understanding but also supports national priorities such as sustainability, technological innovation, and economic diversification. To maximize their impact, it is essential for policymakers and academic institutions to address existing challenges through increased funding, interdisciplinary collaboration, and international partnerships. As Dubai continues to grow as a global research hub, the contributions of academic researchers will remain central to its success.</w:t>
      </w:r>
    </w:p>
    <w:bookmarkEnd w:id="26"/>
    <w:bookmarkStart w:id="27" w:name="references"/>
    <w:p>
      <w:pPr>
        <w:pStyle w:val="Heading2"/>
      </w:pPr>
      <w:r>
        <w:t xml:space="preserve">References</w:t>
      </w:r>
    </w:p>
    <w:p>
      <w:pPr>
        <w:pStyle w:val="FirstParagraph"/>
      </w:pPr>
      <w:r>
        <w:t xml:space="preserve">• UAE Vision 2021: National Strategy for the UAE (Ministry of Presidential Affairs, 2013).</w:t>
      </w:r>
      <w:r>
        <w:br/>
      </w:r>
      <w:r>
        <w:t xml:space="preserve">• Dubai 2040 Urban Plan: Strategic Framework for Sustainable Development (Dubai Government, 2014).</w:t>
      </w:r>
      <w:r>
        <w:br/>
      </w:r>
      <w:r>
        <w:t xml:space="preserve">• Khalifa University Research Reports (various publications, 2018–2023).</w:t>
      </w:r>
      <w:r>
        <w:br/>
      </w:r>
      <w:r>
        <w:t xml:space="preserve">• Mohammed bin Rashid Space Centre Annual Reports (MBRSC, 2019–2023).</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Academic Researcher in the United Arab Emirates Dubai</dc:title>
  <dc:creator/>
  <dc:language>en</dc:language>
  <cp:keywords/>
  <dcterms:created xsi:type="dcterms:W3CDTF">2026-07-23T13:30:26Z</dcterms:created>
  <dcterms:modified xsi:type="dcterms:W3CDTF">2026-07-23T13:30:26Z</dcterms:modified>
</cp:coreProperties>
</file>

<file path=docProps/custom.xml><?xml version="1.0" encoding="utf-8"?>
<Properties xmlns="http://schemas.openxmlformats.org/officeDocument/2006/custom-properties" xmlns:vt="http://schemas.openxmlformats.org/officeDocument/2006/docPropsVTypes"/>
</file>