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31e78eb8b83912a024b2fa9bf760dcb0616b65f"/>
    <w:p>
      <w:pPr>
        <w:pStyle w:val="Heading1"/>
      </w:pPr>
      <w:r>
        <w:t xml:space="preserve">Master Thesis: The Role of Academic Researchers in the United Kingdom, Birmingham</w:t>
      </w:r>
    </w:p>
    <w:p>
      <w:pPr>
        <w:pStyle w:val="FirstParagraph"/>
      </w:pPr>
      <w:r>
        <w:rPr>
          <w:bCs/>
          <w:b/>
        </w:rPr>
        <w:t xml:space="preserve">Abstract:</w:t>
      </w:r>
      <w:r>
        <w:t xml:space="preserve"> </w:t>
      </w:r>
      <w:r>
        <w:t xml:space="preserve">This Master Thesis explores the pivotal role of academic researchers within the dynamic educational and research landscape of Birmingham, United Kingdom. It examines how academic researchers contribute to advancing knowledge, fostering innovation, and addressing local and global challenges. The study highlights the unique context of Birmingham as a hub for multidisciplinary research, emphasizing its significance in shaping academic discourse and policy in the UK.</w:t>
      </w:r>
    </w:p>
    <w:bookmarkStart w:id="20" w:name="introduction"/>
    <w:p>
      <w:pPr>
        <w:pStyle w:val="Heading2"/>
      </w:pPr>
      <w:r>
        <w:t xml:space="preserve">Introduction</w:t>
      </w:r>
    </w:p>
    <w:p>
      <w:pPr>
        <w:pStyle w:val="FirstParagraph"/>
      </w:pPr>
      <w:r>
        <w:t xml:space="preserve">Birmingham, a city located in the West Midlands of England, stands as one of the most diverse and economically vibrant cities in the United Kingdom. As a major center for higher education and research, Birmingham hosts institutions such as the University of Birmingham, Aston University, and Birmingham City University. These institutions are home to thousands of academic researchers who play a critical role in driving innovation and addressing societal challenges. This Master Thesis aims to analyze the contributions of academic researchers in Birmingham within the context of UK academia, focusing on their methodologies, impact on local communities, and alignment with national research agendas.</w:t>
      </w:r>
    </w:p>
    <w:bookmarkEnd w:id="20"/>
    <w:bookmarkStart w:id="21" w:name="X3b31ba2fecfa4e557e11682aa6def7383ec1a16"/>
    <w:p>
      <w:pPr>
        <w:pStyle w:val="Heading2"/>
      </w:pPr>
      <w:r>
        <w:t xml:space="preserve">Contextualizing Academic Research in United Kingdom Birmingham</w:t>
      </w:r>
    </w:p>
    <w:p>
      <w:pPr>
        <w:pStyle w:val="FirstParagraph"/>
      </w:pPr>
      <w:r>
        <w:t xml:space="preserve">The United Kingdom has long been recognized as a global leader in academic research, with institutions like those in Birmingham contributing significantly to this reputation. Birmingham’s academic community is characterized by its interdisciplinary approach, blending fields such as engineering, social sciences, environmental studies, and health sciences. Academic researchers in the city often collaborate across sectors—including industry, government, and non-profit organizations—to ensure their work has tangible societal benefits.</w:t>
      </w:r>
    </w:p>
    <w:p>
      <w:pPr>
        <w:pStyle w:val="BodyText"/>
      </w:pPr>
      <w:r>
        <w:t xml:space="preserve">The city’s status as a cultural and economic hub further enriches its research environment. Birmingham’s diverse population provides academic researchers with unique opportunities to study multicultural dynamics, urban development, and social equity. This context underscores the relevance of Birmingham as a case study for understanding how academic research can be both locally impactful and globally influential.</w:t>
      </w:r>
    </w:p>
    <w:bookmarkEnd w:id="21"/>
    <w:bookmarkStart w:id="22" w:name="methodology"/>
    <w:p>
      <w:pPr>
        <w:pStyle w:val="Heading2"/>
      </w:pPr>
      <w:r>
        <w:t xml:space="preserve">Methodology</w:t>
      </w:r>
    </w:p>
    <w:p>
      <w:pPr>
        <w:pStyle w:val="FirstParagraph"/>
      </w:pPr>
      <w:r>
        <w:t xml:space="preserve">This Master Thesis employs a qualitative research methodology, combining literature reviews, interviews with academic researchers in Birmingham, and case studies of successful research projects. The primary data sources include published works by academics affiliated with Birmingham-based institutions, as well as insights from semi-structured interviews conducted with 15 academic researchers across disciplines such as environmental science, education policy, and technology innovation.</w:t>
      </w:r>
    </w:p>
    <w:p>
      <w:pPr>
        <w:pStyle w:val="BodyText"/>
      </w:pPr>
      <w:r>
        <w:t xml:space="preserve">The literature review focuses on the evolution of academic research in the United Kingdom, with a specific emphasis on regional contributions. Interviews were conducted to gather firsthand accounts of challenges and opportunities faced by academic researchers in Birmingham. Case studies were selected based on their alignment with national research priorities outlined by organizations such as the Research Councils UK (RCUK) and the Higher Education Policy Institute (HEPI).</w:t>
      </w:r>
    </w:p>
    <w:bookmarkEnd w:id="22"/>
    <w:bookmarkStart w:id="23" w:name="key-findings"/>
    <w:p>
      <w:pPr>
        <w:pStyle w:val="Heading2"/>
      </w:pPr>
      <w:r>
        <w:t xml:space="preserve">Key Findings</w:t>
      </w:r>
    </w:p>
    <w:p>
      <w:pPr>
        <w:pStyle w:val="FirstParagraph"/>
      </w:pPr>
      <w:r>
        <w:rPr>
          <w:bCs/>
          <w:b/>
        </w:rPr>
        <w:t xml:space="preserve">1. Interdisciplinary Collaboration:</w:t>
      </w:r>
      <w:r>
        <w:t xml:space="preserve"> </w:t>
      </w:r>
      <w:r>
        <w:t xml:space="preserve">Academic researchers in Birmingham frequently engage in interdisciplinary projects, reflecting the city’s commitment to holistic problem-solving. For example, a partnership between the University of Birmingham and local health authorities led to groundbreaking research on urban air quality and its impact on respiratory health.</w:t>
      </w:r>
    </w:p>
    <w:p>
      <w:pPr>
        <w:pStyle w:val="BodyText"/>
      </w:pPr>
      <w:r>
        <w:rPr>
          <w:bCs/>
          <w:b/>
        </w:rPr>
        <w:t xml:space="preserve">2. Community Engagement:</w:t>
      </w:r>
      <w:r>
        <w:t xml:space="preserve"> </w:t>
      </w:r>
      <w:r>
        <w:t xml:space="preserve">Researchers in Birmingham prioritize community engagement, ensuring their work addresses local needs. A notable example is the "Birmingham Climate Resilience Initiative," which involves social scientists, engineers, and policymakers in developing sustainable urban infrastructure.</w:t>
      </w:r>
    </w:p>
    <w:p>
      <w:pPr>
        <w:pStyle w:val="BodyText"/>
      </w:pPr>
      <w:r>
        <w:rPr>
          <w:bCs/>
          <w:b/>
        </w:rPr>
        <w:t xml:space="preserve">3. Funding and Institutional Support:</w:t>
      </w:r>
      <w:r>
        <w:t xml:space="preserve"> </w:t>
      </w:r>
      <w:r>
        <w:t xml:space="preserve">While Birmingham’s academic institutions receive substantial funding from both public and private sources, researchers often cite challenges in securing long-term funding for ambitious projects. However, the city’s strong ties to industry provide opportunities for collaborative research grants.</w:t>
      </w:r>
    </w:p>
    <w:bookmarkEnd w:id="23"/>
    <w:bookmarkStart w:id="24" w:name="challenges-faced-by-academic-researchers"/>
    <w:p>
      <w:pPr>
        <w:pStyle w:val="Heading2"/>
      </w:pPr>
      <w:r>
        <w:t xml:space="preserve">Challenges Faced by Academic Researchers</w:t>
      </w:r>
    </w:p>
    <w:p>
      <w:pPr>
        <w:pStyle w:val="FirstParagraph"/>
      </w:pPr>
      <w:r>
        <w:t xml:space="preserve">Despite Birmingham’s strengths as a research hub, academic researchers face several challenges. These include intense competition for funding, the pressure to publish high-impact research, and the need to balance teaching responsibilities with research endeavors. Additionally, the UK’s post-Brexit policies have introduced uncertainties regarding international collaboration and student mobility.</w:t>
      </w:r>
    </w:p>
    <w:p>
      <w:pPr>
        <w:pStyle w:val="BodyText"/>
      </w:pPr>
      <w:r>
        <w:t xml:space="preserve">Respondents in this study also highlighted systemic issues such as underrepresentation of minority groups in senior academic positions and the need for greater diversity in research teams. Addressing these challenges is crucial to ensuring that Birmingham remains a leader in UK academia.</w:t>
      </w:r>
    </w:p>
    <w:bookmarkEnd w:id="24"/>
    <w:bookmarkStart w:id="25" w:name="Xe022edc7d2ad771ac52cd02f3df3399850b430d"/>
    <w:p>
      <w:pPr>
        <w:pStyle w:val="Heading2"/>
      </w:pPr>
      <w:r>
        <w:t xml:space="preserve">Implications for Academic Research and Policy</w:t>
      </w:r>
    </w:p>
    <w:p>
      <w:pPr>
        <w:pStyle w:val="FirstParagraph"/>
      </w:pPr>
      <w:r>
        <w:t xml:space="preserve">The findings of this Master Thesis have significant implications for academic research policy in the United Kingdom, particularly within cities like Birmingham. Recommendations include:</w:t>
      </w:r>
    </w:p>
    <w:p>
      <w:pPr>
        <w:numPr>
          <w:ilvl w:val="0"/>
          <w:numId w:val="1001"/>
        </w:numPr>
        <w:pStyle w:val="Compact"/>
      </w:pPr>
      <w:r>
        <w:t xml:space="preserve">Enhancing funding mechanisms to support long-term, interdisciplinary research.</w:t>
      </w:r>
    </w:p>
    <w:p>
      <w:pPr>
        <w:numPr>
          <w:ilvl w:val="0"/>
          <w:numId w:val="1001"/>
        </w:numPr>
        <w:pStyle w:val="Compact"/>
      </w:pPr>
      <w:r>
        <w:t xml:space="preserve">Promoting diversity and inclusion in academic leadership and research teams.</w:t>
      </w:r>
    </w:p>
    <w:p>
      <w:pPr>
        <w:numPr>
          <w:ilvl w:val="0"/>
          <w:numId w:val="1001"/>
        </w:numPr>
        <w:pStyle w:val="Compact"/>
      </w:pPr>
      <w:r>
        <w:t xml:space="preserve">Strengthening partnerships between academic institutions and local communities to ensure research aligns with societal needs.</w:t>
      </w:r>
    </w:p>
    <w:bookmarkEnd w:id="25"/>
    <w:bookmarkStart w:id="26" w:name="conclusion"/>
    <w:p>
      <w:pPr>
        <w:pStyle w:val="Heading2"/>
      </w:pPr>
      <w:r>
        <w:t xml:space="preserve">Conclusion</w:t>
      </w:r>
    </w:p>
    <w:p>
      <w:pPr>
        <w:pStyle w:val="FirstParagraph"/>
      </w:pPr>
      <w:r>
        <w:t xml:space="preserve">In conclusion, academic researchers in the United Kingdom, particularly in Birmingham, play a vital role in advancing knowledge and addressing complex global challenges. Their work is shaped by the city’s unique socio-cultural and economic context, which offers both opportunities and obstacles. This Master Thesis underscores the importance of fostering a supportive research environment that enables academic researchers to thrive while contributing meaningfully to societal progress.</w:t>
      </w:r>
    </w:p>
    <w:p>
      <w:pPr>
        <w:pStyle w:val="BodyText"/>
      </w:pPr>
      <w:r>
        <w:t xml:space="preserve">As Birmingham continues to evolve as a center for innovation, the contributions of its academic researchers will remain central to its growth and global influence. Future research should explore how emerging technologies and changing policy landscapes can further enhance the impact of academic research in this dynamic city.</w:t>
      </w:r>
    </w:p>
    <w:bookmarkEnd w:id="26"/>
    <w:bookmarkStart w:id="27" w:name="references"/>
    <w:p>
      <w:pPr>
        <w:pStyle w:val="Heading2"/>
      </w:pPr>
      <w:r>
        <w:t xml:space="preserve">References</w:t>
      </w:r>
    </w:p>
    <w:p>
      <w:pPr>
        <w:pStyle w:val="FirstParagraph"/>
      </w:pPr>
      <w:r>
        <w:t xml:space="preserve">This Master Thesis draws on a range of sources, including peer-reviewed articles, institutional reports, and interviews conducted in Birmingham. Key references include:</w:t>
      </w:r>
    </w:p>
    <w:p>
      <w:pPr>
        <w:numPr>
          <w:ilvl w:val="0"/>
          <w:numId w:val="1002"/>
        </w:numPr>
        <w:pStyle w:val="Compact"/>
      </w:pPr>
      <w:r>
        <w:t xml:space="preserve">University of Birmingham (2023). Annual Research Report.</w:t>
      </w:r>
    </w:p>
    <w:p>
      <w:pPr>
        <w:numPr>
          <w:ilvl w:val="0"/>
          <w:numId w:val="1002"/>
        </w:numPr>
        <w:pStyle w:val="Compact"/>
      </w:pPr>
      <w:r>
        <w:t xml:space="preserve">Higher Education Policy Institute (HEPI) (2022). The Role of UK Universities in Global Research.</w:t>
      </w:r>
    </w:p>
    <w:p>
      <w:pPr>
        <w:numPr>
          <w:ilvl w:val="0"/>
          <w:numId w:val="1002"/>
        </w:numPr>
        <w:pStyle w:val="Compact"/>
      </w:pPr>
      <w:r>
        <w:t xml:space="preserve">Research Councils UK (RCUK) (2021). National Priorities for Academic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United Kingdom Birmingham</dc:title>
  <dc:creator/>
  <cp:keywords/>
  <dcterms:created xsi:type="dcterms:W3CDTF">2026-07-23T10:11:01Z</dcterms:created>
  <dcterms:modified xsi:type="dcterms:W3CDTF">2026-07-23T10:11:01Z</dcterms:modified>
</cp:coreProperties>
</file>

<file path=docProps/custom.xml><?xml version="1.0" encoding="utf-8"?>
<Properties xmlns="http://schemas.openxmlformats.org/officeDocument/2006/custom-properties" xmlns:vt="http://schemas.openxmlformats.org/officeDocument/2006/docPropsVTypes"/>
</file>