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8e2839cd9e353d44a82861d6b4b57a42552b2fd"/>
    <w:p>
      <w:pPr>
        <w:pStyle w:val="Heading1"/>
      </w:pPr>
      <w:r>
        <w:t xml:space="preserve">Master Thesis: The Role of Academic Researchers in Shaping Knowledge Production in United States Los Angeles</w:t>
      </w:r>
    </w:p>
    <w:bookmarkStart w:id="20" w:name="abstract"/>
    <w:p>
      <w:pPr>
        <w:pStyle w:val="Heading2"/>
      </w:pPr>
      <w:r>
        <w:t xml:space="preserve">Abstract</w:t>
      </w:r>
    </w:p>
    <w:p>
      <w:pPr>
        <w:pStyle w:val="FirstParagraph"/>
      </w:pPr>
      <w:r>
        <w:t xml:space="preserve">This Master Thesis explores the multifaceted contributions of Academic Researchers within the dynamic academic ecosystem of United States Los Angeles. As a global hub for innovation, culture, and diversity, Los Angeles provides a unique context for research across disciplines such as urban studies, environmental science, technology development, and social justice. This document examines how Academic Researchers in Los Angeles navigate interdisciplinary challenges while contributing to both local and global knowledge systems. Through case studies of research methodologies employed in the region and an analysis of institutional frameworks supporting academic inquiry at institutions like the University of Southern California (USC) or UCLA, this thesis underscores the critical role of scholars in addressing contemporary issues such as climate change, technological disruption, and urban equity. The study highlights how Los Angeles’s unique socio-economic landscape influences research priorities and outcomes for Academic Researchers operating within its boundaries.</w:t>
      </w:r>
    </w:p>
    <w:bookmarkEnd w:id="20"/>
    <w:bookmarkStart w:id="21" w:name="introduction"/>
    <w:p>
      <w:pPr>
        <w:pStyle w:val="Heading2"/>
      </w:pPr>
      <w:r>
        <w:t xml:space="preserve">Introduction</w:t>
      </w:r>
    </w:p>
    <w:p>
      <w:pPr>
        <w:pStyle w:val="FirstParagraph"/>
      </w:pPr>
      <w:r>
        <w:t xml:space="preserve">The United States Los Angeles is not only a metropolitan center for entertainment, commerce, and culture but also a vital epicenter of academic research. Home to prestigious universities, think tanks, and interdisciplinary research institutes, the city offers Academic Researchers unparalleled opportunities to engage with pressing global challenges through localized lenses. This Master Thesis investigates how Academic Researchers in Los Angeles leverage their position within this vibrant academic community to produce groundbreaking work that resonates both nationally and internationally.</w:t>
      </w:r>
    </w:p>
    <w:p>
      <w:pPr>
        <w:pStyle w:val="BodyText"/>
      </w:pPr>
      <w:r>
        <w:t xml:space="preserve">Los Angeles’s diversity—spanning cultural, economic, and demographic dimensions—creates a fertile ground for research that intersects with issues such as urban planning, public health, artificial intelligence (AI), and environmental sustainability. Academic Researchers here often collaborate with local governments, non-profits, and industry leaders to ensure their work remains relevant to the needs of the community while contributing to broader scholarly discourse.</w:t>
      </w:r>
    </w:p>
    <w:bookmarkEnd w:id="21"/>
    <w:bookmarkStart w:id="22" w:name="methodology"/>
    <w:p>
      <w:pPr>
        <w:pStyle w:val="Heading2"/>
      </w:pPr>
      <w:r>
        <w:t xml:space="preserve">Methodology</w:t>
      </w:r>
    </w:p>
    <w:p>
      <w:pPr>
        <w:pStyle w:val="FirstParagraph"/>
      </w:pPr>
      <w:r>
        <w:t xml:space="preserve">This Master Thesis employs a qualitative research methodology grounded in case studies, interviews with Academic Researchers based in Los Angeles, and an analysis of published works from institutions such as the California Institute of Technology (Caltech) and the University of California, Los Angeles (UCLA). The study focuses on three key domains: environmental sustainability, technological innovation, and social equity. By examining how Academic Researchers in these fields frame their research questions and methodologies within the context of Los Angeles’s unique challenges, this thesis aims to identify patterns in their approaches.</w:t>
      </w:r>
    </w:p>
    <w:p>
      <w:pPr>
        <w:pStyle w:val="BodyText"/>
      </w:pPr>
      <w:r>
        <w:t xml:space="preserve">Data collection includes semi-structured interviews with 15 Academic Researchers across disciplines, complemented by a review of institutional publications and grant proposals. The analysis highlights how local contexts—such as drought management in Southern California or the impact of AI on labor markets—shape research agendas and outcomes.</w:t>
      </w:r>
    </w:p>
    <w:bookmarkEnd w:id="22"/>
    <w:bookmarkStart w:id="23" w:name="findings"/>
    <w:p>
      <w:pPr>
        <w:pStyle w:val="Heading2"/>
      </w:pPr>
      <w:r>
        <w:t xml:space="preserve">Findings</w:t>
      </w:r>
    </w:p>
    <w:p>
      <w:pPr>
        <w:pStyle w:val="FirstParagraph"/>
      </w:pPr>
      <w:r>
        <w:t xml:space="preserve">The findings reveal that Academic Researchers in Los Angeles often prioritize interdisciplinary collaboration, reflecting the city’s complex interplay of urban, ecological, and technological systems. For instance:</w:t>
      </w:r>
    </w:p>
    <w:p>
      <w:pPr>
        <w:numPr>
          <w:ilvl w:val="0"/>
          <w:numId w:val="1001"/>
        </w:numPr>
        <w:pStyle w:val="Compact"/>
      </w:pPr>
      <w:r>
        <w:rPr>
          <w:bCs/>
          <w:b/>
        </w:rPr>
        <w:t xml:space="preserve">Environmental Research:</w:t>
      </w:r>
      <w:r>
        <w:t xml:space="preserve"> </w:t>
      </w:r>
      <w:r>
        <w:t xml:space="preserve">Scholars at UCLA and Caltech have pioneered studies on climate resilience in coastal cities, leveraging Los Angeles’s vulnerability to sea-level rise as a case study for global urban planning.</w:t>
      </w:r>
    </w:p>
    <w:p>
      <w:pPr>
        <w:numPr>
          <w:ilvl w:val="0"/>
          <w:numId w:val="1001"/>
        </w:numPr>
        <w:pStyle w:val="Compact"/>
      </w:pPr>
      <w:r>
        <w:rPr>
          <w:bCs/>
          <w:b/>
        </w:rPr>
        <w:t xml:space="preserve">Technological Innovation:</w:t>
      </w:r>
      <w:r>
        <w:t xml:space="preserve"> </w:t>
      </w:r>
      <w:r>
        <w:t xml:space="preserve">Researchers at USC’s Viterbi School of Engineering are developing AI-driven solutions for traffic management in Los Angeles, addressing the city’s notorious congestion while exploring broader applications in smart cities.</w:t>
      </w:r>
    </w:p>
    <w:p>
      <w:pPr>
        <w:numPr>
          <w:ilvl w:val="0"/>
          <w:numId w:val="1001"/>
        </w:numPr>
        <w:pStyle w:val="Compact"/>
      </w:pPr>
      <w:r>
        <w:rPr>
          <w:bCs/>
          <w:b/>
        </w:rPr>
        <w:t xml:space="preserve">Social Equity:</w:t>
      </w:r>
      <w:r>
        <w:t xml:space="preserve"> </w:t>
      </w:r>
      <w:r>
        <w:t xml:space="preserve">Academic Researchers at the University of California, Los Angeles (UCLA) have conducted studies on housing inequality and access to healthcare, using localized data to inform policy reforms at the state and municipal levels.</w:t>
      </w:r>
    </w:p>
    <w:p>
      <w:pPr>
        <w:pStyle w:val="FirstParagraph"/>
      </w:pPr>
      <w:r>
        <w:t xml:space="preserve">These examples illustrate how Academic Researchers in Los Angeles balance theoretical rigor with practical applications, ensuring their work addresses both immediate local needs and long-term global challenges.</w:t>
      </w:r>
    </w:p>
    <w:bookmarkEnd w:id="23"/>
    <w:bookmarkStart w:id="24" w:name="discussion"/>
    <w:p>
      <w:pPr>
        <w:pStyle w:val="Heading2"/>
      </w:pPr>
      <w:r>
        <w:t xml:space="preserve">Discussion</w:t>
      </w:r>
    </w:p>
    <w:p>
      <w:pPr>
        <w:pStyle w:val="FirstParagraph"/>
      </w:pPr>
      <w:r>
        <w:t xml:space="preserve">The role of Academic Researchers in Los Angeles is uniquely shaped by the city’s status as a cultural and economic powerhouse. Unlike traditional research hubs, Los Angeles’s academic community thrives on collaboration with industries such as entertainment, biotechnology, and aerospace. This synergy allows researchers to engage with real-world problems while maintaining academic independence.</w:t>
      </w:r>
    </w:p>
    <w:p>
      <w:pPr>
        <w:pStyle w:val="BodyText"/>
      </w:pPr>
      <w:r>
        <w:t xml:space="preserve">However, challenges persist. The high cost of living in Los Angeles can limit access to resources for early-career researchers, and the city’s sprawling geography complicates data collection efforts. Despite these hurdles, Academic Researchers in Los Angeles continue to innovate by leveraging partnerships with local communities and leveraging digital tools for remote collaboration.</w:t>
      </w:r>
    </w:p>
    <w:bookmarkEnd w:id="24"/>
    <w:bookmarkStart w:id="25" w:name="conclusion"/>
    <w:p>
      <w:pPr>
        <w:pStyle w:val="Heading2"/>
      </w:pPr>
      <w:r>
        <w:t xml:space="preserve">Conclusion</w:t>
      </w:r>
    </w:p>
    <w:p>
      <w:pPr>
        <w:pStyle w:val="FirstParagraph"/>
      </w:pPr>
      <w:r>
        <w:t xml:space="preserve">This Master Thesis underscores the pivotal role of Academic Researchers in United States Los Angeles as catalysts for knowledge production that transcends disciplinary, geographic, and cultural boundaries. Through their work on issues ranging from climate change to technological ethics, these scholars exemplify how academic inquiry can be both locally rooted and globally impactful. As Los Angeles continues to evolve as a hub for innovation and diversity, its Academic Researchers will remain at the forefront of addressing the challenges of the 21st century.</w:t>
      </w:r>
    </w:p>
    <w:p>
      <w:pPr>
        <w:pStyle w:val="BodyText"/>
      </w:pPr>
      <w:r>
        <w:t xml:space="preserve">Future research could explore how institutional policies in Los Angeles support or hinder academic freedom, as well as the long-term societal impact of research conducted by Academic Researchers in this dynamic city. Ultimately, this thesis serves as a testament to the enduring contributions of scholars working within one of the most vibrant academic ecosystems in the United States.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United States Los Angeles</dc:title>
  <dc:creator/>
  <dc:language>en</dc:language>
  <cp:keywords/>
  <dcterms:created xsi:type="dcterms:W3CDTF">2026-07-23T23:09:52Z</dcterms:created>
  <dcterms:modified xsi:type="dcterms:W3CDTF">2026-07-23T23:09:52Z</dcterms:modified>
</cp:coreProperties>
</file>

<file path=docProps/custom.xml><?xml version="1.0" encoding="utf-8"?>
<Properties xmlns="http://schemas.openxmlformats.org/officeDocument/2006/custom-properties" xmlns:vt="http://schemas.openxmlformats.org/officeDocument/2006/docPropsVTypes"/>
</file>