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p>
      <w:pPr>
        <w:pStyle w:val="FirstParagraph"/>
      </w:pPr>
      <w:r>
        <w:t xml:space="preserve">```html</w:t>
      </w:r>
    </w:p>
    <w:bookmarkStart w:id="28" w:name="X6fe9b8593c189a42add71bb9e28456bdec7b45c"/>
    <w:p>
      <w:pPr>
        <w:pStyle w:val="Heading1"/>
      </w:pPr>
      <w:r>
        <w:t xml:space="preserve">Master Thesis: The Role of an Academic Researcher in the United States Miami Context</w:t>
      </w:r>
    </w:p>
    <w:bookmarkStart w:id="20" w:name="abstract"/>
    <w:p>
      <w:pPr>
        <w:pStyle w:val="Heading2"/>
      </w:pPr>
      <w:r>
        <w:t xml:space="preserve">Abstract</w:t>
      </w:r>
    </w:p>
    <w:p>
      <w:pPr>
        <w:pStyle w:val="FirstParagraph"/>
      </w:pPr>
      <w:r>
        <w:t xml:space="preserve">This Master Thesis explores the evolving role of academic researchers within the unique socio-cultural and geographical framework of Miami, United States. As a hub for international connectivity, climate research, and interdisciplinary studies, Miami presents distinct opportunities and challenges for academic researchers. This document examines how an Academic Researcher in Miami navigates institutional expectations, community engagement, and global research trends while contributing to both local knowledge systems and broader academic discourse. The study highlights the interplay between regional dynamics—such as demographic diversity, environmental vulnerabilities, and economic disparities—and the methodologies employed by researchers to address pressing issues. By analyzing case studies of research initiatives at Miami-based universities and think tanks, this thesis underscores the critical importance of contextual awareness in shaping impactful academic contributions within a dynamic urban environment.</w:t>
      </w:r>
    </w:p>
    <w:bookmarkEnd w:id="20"/>
    <w:bookmarkStart w:id="21" w:name="introduction"/>
    <w:p>
      <w:pPr>
        <w:pStyle w:val="Heading2"/>
      </w:pPr>
      <w:r>
        <w:t xml:space="preserve">Introduction</w:t>
      </w:r>
    </w:p>
    <w:p>
      <w:pPr>
        <w:pStyle w:val="FirstParagraph"/>
      </w:pPr>
      <w:r>
        <w:t xml:space="preserve">The United States Miami has long been recognized as a crossroads of cultures, economies, and ecological systems. For an Academic Researcher operating in this region, the city’s unique characteristics—ranging from its proximity to the Caribbean and South America to its status as a global tourism hub—present both challenges and opportunities. This Master Thesis seeks to define how academic researchers in Miami balance institutional demands with community-driven research, ensuring their work aligns with local needs while maintaining relevance on an international scale. The study is particularly pertinent given Miami’s vulnerability to climate change, its diverse population, and its role as a gateway for migration and trade. By examining the methodologies, ethical considerations, and collaborative networks of Academic Researchers in Miami, this thesis aims to contribute to the broader understanding of regional academic practices within a globalized world.</w:t>
      </w:r>
    </w:p>
    <w:bookmarkEnd w:id="21"/>
    <w:bookmarkStart w:id="22" w:name="literature-review"/>
    <w:p>
      <w:pPr>
        <w:pStyle w:val="Heading2"/>
      </w:pPr>
      <w:r>
        <w:t xml:space="preserve">Literature Review</w:t>
      </w:r>
    </w:p>
    <w:p>
      <w:pPr>
        <w:pStyle w:val="FirstParagraph"/>
      </w:pPr>
      <w:r>
        <w:t xml:space="preserve">Academic researchers in urban centers like Miami often operate at the intersection of local and global priorities. Scholars such as [Insert Name] (Year) have emphasized how geographic location shapes research agendas, with cities like Miami acting as laboratories for studying climate resilience, socio-economic inequality, and cultural hybridity. Additionally, studies by [Insert Name] (Year) highlight the role of interdisciplinary collaboration in addressing complex issues such as sea-level rise or public health disparities in diverse populations. However, existing literature frequently overlooks how an Academic Researcher’s identity and institutional affiliations influence their research outcomes in regions like Miami. This Master Thesis fills that gap by focusing on the lived experiences of researchers who navigate both academic rigor and community engagement within a culturally rich but politically polarized urban setting.</w:t>
      </w:r>
    </w:p>
    <w:bookmarkEnd w:id="22"/>
    <w:bookmarkStart w:id="23" w:name="methodology"/>
    <w:p>
      <w:pPr>
        <w:pStyle w:val="Heading2"/>
      </w:pPr>
      <w:r>
        <w:t xml:space="preserve">Methodology</w:t>
      </w:r>
    </w:p>
    <w:p>
      <w:pPr>
        <w:pStyle w:val="FirstParagraph"/>
      </w:pPr>
      <w:r>
        <w:t xml:space="preserve">This Master Thesis employs a qualitative research design centered on semi-structured interviews, document analysis, and case studies of research projects conducted by Academic Researchers in Miami. The study population includes faculty members from institutions such as the University of Miami, Florida International University, and private research organizations focused on climate policy or urban development. Data collection spans six months (January–June 2023), with participants selected through purposive sampling to ensure representation across disciplines, including environmental science, public health, and social sciences. The analysis emphasizes thematic coding to identify patterns in how researchers define their roles within the United States Miami context, particularly in relation to funding sources, institutional priorities, and community partnerships.</w:t>
      </w:r>
    </w:p>
    <w:bookmarkEnd w:id="23"/>
    <w:bookmarkStart w:id="24" w:name="findings"/>
    <w:p>
      <w:pPr>
        <w:pStyle w:val="Heading2"/>
      </w:pPr>
      <w:r>
        <w:t xml:space="preserve">Findings</w:t>
      </w:r>
    </w:p>
    <w:p>
      <w:pPr>
        <w:pStyle w:val="FirstParagraph"/>
      </w:pPr>
      <w:r>
        <w:t xml:space="preserve">Key findings reveal that Academic Researchers in Miami often prioritize interdisciplinary approaches to address issues such as climate change adaptation and social equity. For instance, a study on urban flooding conducted by researchers at the University of Miami combined hydrological modeling with sociological surveys of low-income neighborhoods, illustrating the city’s unique blend of technical and human challenges. Additionally, participants emphasized the importance of engaging with local stakeholders—such as government agencies or community organizations—to ensure research relevance. However, many researchers noted constraints related to funding availability and political agendas that sometimes limit their ability to pursue long-term projects aligned with global academic trends.</w:t>
      </w:r>
    </w:p>
    <w:bookmarkEnd w:id="24"/>
    <w:bookmarkStart w:id="25" w:name="discussion"/>
    <w:p>
      <w:pPr>
        <w:pStyle w:val="Heading2"/>
      </w:pPr>
      <w:r>
        <w:t xml:space="preserve">Discussion</w:t>
      </w:r>
    </w:p>
    <w:p>
      <w:pPr>
        <w:pStyle w:val="FirstParagraph"/>
      </w:pPr>
      <w:r>
        <w:t xml:space="preserve">The findings underscore the dual responsibility of an Academic Researcher in Miami: to produce knowledge that advances their field while addressing immediate local concerns. This duality is particularly evident in research on climate resilience, where global frameworks such as IPCC guidelines must be adapted to fit the specific vulnerabilities of Miami’s coastal communities. The study also highlights the role of institutional support in enabling researchers to balance these priorities, with universities playing a critical role in fostering partnerships between academia and local stakeholders. However, challenges such as funding disparities and bureaucratic hurdles remain significant barriers to achieving this balance.</w:t>
      </w:r>
    </w:p>
    <w:bookmarkEnd w:id="25"/>
    <w:bookmarkStart w:id="26" w:name="conclusion"/>
    <w:p>
      <w:pPr>
        <w:pStyle w:val="Heading2"/>
      </w:pPr>
      <w:r>
        <w:t xml:space="preserve">Conclusion</w:t>
      </w:r>
    </w:p>
    <w:p>
      <w:pPr>
        <w:pStyle w:val="FirstParagraph"/>
      </w:pPr>
      <w:r>
        <w:t xml:space="preserve">This Master Thesis demonstrates that an Academic Researcher operating within the United States Miami must navigate a complex landscape of regional, national, and global influences. The city’s unique position as a melting pot of cultures and ecosystems necessitates research methodologies that are both innovative and contextually grounded. By integrating findings from interviews and case studies, this document contributes to the growing body of literature on urban academic research while offering practical insights for researchers seeking to maximize their impact in dynamic environments like Miami. Future studies could further explore how emerging technologies or policy changes shape the role of Academic Researchers in similar urban contexts across the Americas.</w:t>
      </w:r>
    </w:p>
    <w:bookmarkEnd w:id="26"/>
    <w:bookmarkStart w:id="27" w:name="references"/>
    <w:p>
      <w:pPr>
        <w:pStyle w:val="Heading2"/>
      </w:pPr>
      <w:r>
        <w:t xml:space="preserve">References</w:t>
      </w:r>
    </w:p>
    <w:p>
      <w:pPr>
        <w:pStyle w:val="FirstParagraph"/>
      </w:pPr>
      <w:r>
        <w:t xml:space="preserve">[Insert References Here, Following APA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the United States Miami Context</dc:title>
  <dc:creator/>
  <dc:language>en</dc:language>
  <cp:keywords/>
  <dcterms:created xsi:type="dcterms:W3CDTF">2026-07-23T15:15:30Z</dcterms:created>
  <dcterms:modified xsi:type="dcterms:W3CDTF">2026-07-23T15:15:30Z</dcterms:modified>
</cp:coreProperties>
</file>

<file path=docProps/custom.xml><?xml version="1.0" encoding="utf-8"?>
<Properties xmlns="http://schemas.openxmlformats.org/officeDocument/2006/custom-properties" xmlns:vt="http://schemas.openxmlformats.org/officeDocument/2006/docPropsVTypes"/>
</file>