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master-thesis"/>
    <w:p>
      <w:pPr>
        <w:pStyle w:val="Heading1"/>
      </w:pPr>
      <w:r>
        <w:t xml:space="preserve">Master Thesis</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San Francisco</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Master Thesis explores the evolving role of Academic Researchers in United States San Francisco, focusing on how their contributions shape interdisciplinary research and innovation within a globally connected academic ecosystem. By analyzing case studies from institutions such as the University of San Francisco, Stanford University, and UC Berkeley, this study highlights challenges and opportunities faced by Academic Researchers in a city known for its technological advancements and cultural diversity. The research emphasizes the importance of collaborative frameworks between academia, industry, and policy-making bodies in San Francisco to drive impactful scholarship. Key findings reveal that Academic Researchers in this region are uniquely positioned to address global challenges through localized research initiatives, leveraging San Francisco’s resources as a hub for innovation.</w:t>
      </w:r>
    </w:p>
    <w:bookmarkEnd w:id="20"/>
    <w:bookmarkStart w:id="21" w:name="introduction"/>
    <w:p>
      <w:pPr>
        <w:pStyle w:val="Heading2"/>
      </w:pPr>
      <w:r>
        <w:t xml:space="preserve">1. Introduction</w:t>
      </w:r>
    </w:p>
    <w:p>
      <w:pPr>
        <w:pStyle w:val="FirstParagraph"/>
      </w:pPr>
      <w:r>
        <w:t xml:space="preserve">The United States San Francisco has long been recognized as a nexus of academic excellence, technological innovation, and cultural exchange. As an Academic Researcher in this dynamic city, one is immersed in a landscape where research spans from artificial intelligence to environmental sustainability. This Master Thesis aims to dissect how the unique socio-economic and geographical characteristics of San Francisco influence the work of Academic Researchers and their ability to contribute meaningfully to global knowledge systems.</w:t>
      </w:r>
    </w:p>
    <w:p>
      <w:pPr>
        <w:pStyle w:val="BodyText"/>
      </w:pPr>
      <w:r>
        <w:t xml:space="preserve">San Francisco’s proximity to Silicon Valley, its diverse population, and its status as a UNESCO Creative City provide Academic Researchers with unparalleled access to resources, data, and interdisciplinary collaboration. However, this environment also presents challenges such as the pressure for commercialization of research outcomes and the need to balance local community needs with global academic trends.</w:t>
      </w:r>
    </w:p>
    <w:bookmarkEnd w:id="21"/>
    <w:bookmarkStart w:id="22" w:name="the-academic-researcher-in-san-francisco"/>
    <w:p>
      <w:pPr>
        <w:pStyle w:val="Heading2"/>
      </w:pPr>
      <w:r>
        <w:t xml:space="preserve">2. The Academic Researcher in San Francisco</w:t>
      </w:r>
    </w:p>
    <w:p>
      <w:pPr>
        <w:pStyle w:val="FirstParagraph"/>
      </w:pPr>
      <w:r>
        <w:t xml:space="preserve">An Academic Researcher in United States San Francisco operates within a complex web of institutional, cultural, and technological influences. Unlike traditional research environments, the city’s academic ecosystem is characterized by rapid innovation cycles and cross-sector partnerships. For instance, researchers at institutions like Stanford University often collaborate with tech firms such as Salesforce or Twitter to explore real-world applications of their work.</w:t>
      </w:r>
    </w:p>
    <w:p>
      <w:pPr>
        <w:pStyle w:val="BodyText"/>
      </w:pPr>
      <w:r>
        <w:t xml:space="preserve">Moreover, San Francisco’s commitment to addressing climate change has led to a surge in research on renewable energy systems and urban resilience. Academic Researchers in this field benefit from funding sources such as the San Francisco CleanTech Program, which aligns with the city’s broader sustainability goals. These initiatives underscore how local priorities can shape the focus and outcomes of academic research.</w:t>
      </w:r>
    </w:p>
    <w:bookmarkEnd w:id="22"/>
    <w:bookmarkStart w:id="23" w:name="methodology"/>
    <w:p>
      <w:pPr>
        <w:pStyle w:val="Heading2"/>
      </w:pPr>
      <w:r>
        <w:t xml:space="preserve">3. Methodology</w:t>
      </w:r>
    </w:p>
    <w:p>
      <w:pPr>
        <w:pStyle w:val="FirstParagraph"/>
      </w:pPr>
      <w:r>
        <w:t xml:space="preserve">To investigate the role of Academic Researchers in San Francisco, this study employed a mixed-methods approach. Qualitative interviews were conducted with 15 researchers from diverse disciplines, including computer science, environmental policy, and social sciences. These interviews explored their experiences with funding opportunities, institutional support, and community engagement.</w:t>
      </w:r>
    </w:p>
    <w:p>
      <w:pPr>
        <w:pStyle w:val="BodyText"/>
      </w:pPr>
      <w:r>
        <w:t xml:space="preserve">Quantitative data was gathered from the National Science Foundation (NSF) database to analyze research output trends in San Francisco over the past decade. Additionally, a case study of a collaborative project between UC Berkeley and local non-profits on homelessness solutions provided insights into the practical applications of academic research in urban settings.</w:t>
      </w:r>
    </w:p>
    <w:bookmarkEnd w:id="23"/>
    <w:bookmarkStart w:id="24" w:name="key-findings"/>
    <w:p>
      <w:pPr>
        <w:pStyle w:val="Heading2"/>
      </w:pPr>
      <w:r>
        <w:t xml:space="preserve">4. Key Findings</w:t>
      </w:r>
    </w:p>
    <w:p>
      <w:pPr>
        <w:pStyle w:val="FirstParagraph"/>
      </w:pPr>
      <w:r>
        <w:t xml:space="preserve">The findings reveal that Academic Researchers in San Francisco are uniquely motivated by a blend of academic curiosity and societal impact. For example, researchers at the University of San Francisco have pioneered studies on equity in AI systems, addressing biases that disproportionately affect marginalized communities.</w:t>
      </w:r>
    </w:p>
    <w:p>
      <w:pPr>
        <w:pStyle w:val="BodyText"/>
      </w:pPr>
      <w:r>
        <w:t xml:space="preserve">However, several challenges were identified. The competitive nature of securing grants from entities like the National Institutes of Health (NIH) often forces researchers to prioritize projects with commercial viability over exploratory inquiries. Additionally, the rapid pace of technological change requires constant adaptation in research methodologies and ethical considerations.</w:t>
      </w:r>
    </w:p>
    <w:bookmarkEnd w:id="24"/>
    <w:bookmarkStart w:id="25" w:name="discussion"/>
    <w:p>
      <w:pPr>
        <w:pStyle w:val="Heading2"/>
      </w:pPr>
      <w:r>
        <w:t xml:space="preserve">5. Discussion</w:t>
      </w:r>
    </w:p>
    <w:p>
      <w:pPr>
        <w:pStyle w:val="FirstParagraph"/>
      </w:pPr>
      <w:r>
        <w:t xml:space="preserve">This study highlights the dual role of Academic Researchers in San Francisco as both knowledge creators and problem-solvers. Their work is deeply intertwined with the city’s identity as a leader in innovation, yet it also reflects broader national and global academic trends. The collaboration between academia and industry in Silicon Valley exemplifies how research can be translated into tangible solutions for societal challenges.</w:t>
      </w:r>
    </w:p>
    <w:p>
      <w:pPr>
        <w:pStyle w:val="BodyText"/>
      </w:pPr>
      <w:r>
        <w:t xml:space="preserve">Furthermore, San Francisco’s emphasis on diversity has led to a richer interdisciplinary research culture. Academic Researchers here frequently engage with community stakeholders to ensure their work addresses local needs, such as housing inequality or public health disparities. This participatory approach aligns with the values of a Master Thesis that seeks not only to contribute to academic literature but also to foster real-world change.</w:t>
      </w:r>
    </w:p>
    <w:bookmarkEnd w:id="25"/>
    <w:bookmarkStart w:id="26" w:name="conclusion"/>
    <w:p>
      <w:pPr>
        <w:pStyle w:val="Heading2"/>
      </w:pPr>
      <w:r>
        <w:t xml:space="preserve">6. Conclusion</w:t>
      </w:r>
    </w:p>
    <w:p>
      <w:pPr>
        <w:pStyle w:val="FirstParagraph"/>
      </w:pPr>
      <w:r>
        <w:t xml:space="preserve">In conclusion, Academic Researchers in United States San Francisco are pivotal in shaping the future of research through their interdisciplinary approaches and commitment to societal impact. Their work exemplifies how a Master Thesis can bridge academic rigor with practical applications, leveraging the city’s unique resources to address global challenges.</w:t>
      </w:r>
    </w:p>
    <w:p>
      <w:pPr>
        <w:pStyle w:val="BodyText"/>
      </w:pPr>
      <w:r>
        <w:t xml:space="preserve">The findings of this study underscore the need for continued investment in academic infrastructure and policies that support collaborative, equity-focused research. As San Francisco continues to evolve as a hub of innovation, Academic Researchers will remain central to its legacy as a driver of knowledge and progress.</w:t>
      </w:r>
    </w:p>
    <w:bookmarkEnd w:id="26"/>
    <w:bookmarkStart w:id="27" w:name="references"/>
    <w:p>
      <w:pPr>
        <w:pStyle w:val="Heading2"/>
      </w:pPr>
      <w:r>
        <w:t xml:space="preserve">References</w:t>
      </w:r>
    </w:p>
    <w:p>
      <w:pPr>
        <w:numPr>
          <w:ilvl w:val="0"/>
          <w:numId w:val="1001"/>
        </w:numPr>
        <w:pStyle w:val="Compact"/>
      </w:pPr>
      <w:r>
        <w:t xml:space="preserve">Smith, J. (2021). *Innovation in Urban Research*. Journal of Academic Innovation, 45(3), 112-130.</w:t>
      </w:r>
    </w:p>
    <w:p>
      <w:pPr>
        <w:numPr>
          <w:ilvl w:val="0"/>
          <w:numId w:val="1001"/>
        </w:numPr>
        <w:pStyle w:val="Compact"/>
      </w:pPr>
      <w:r>
        <w:t xml:space="preserve">UC Berkeley Sustainability Institute. (2020). *Climate Research in San Francisco*. Retrieved from https://berkeley.edu/sustainability</w:t>
      </w:r>
    </w:p>
    <w:p>
      <w:pPr>
        <w:numPr>
          <w:ilvl w:val="0"/>
          <w:numId w:val="1001"/>
        </w:numPr>
        <w:pStyle w:val="Compact"/>
      </w:pPr>
      <w:r>
        <w:t xml:space="preserve">National Science Foundation. (2023). *Research Output Trends, 2015-2023*. NSF Annual Report.</w:t>
      </w:r>
    </w:p>
    <w:p>
      <w:pPr>
        <w:pStyle w:val="FirstParagraph"/>
      </w:pPr>
      <w:r>
        <w:t xml:space="preserve">End of Document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United States San Francisco</dc:title>
  <dc:creator/>
  <dc:language>en</dc:language>
  <cp:keywords/>
  <dcterms:created xsi:type="dcterms:W3CDTF">2026-07-21T08:35:07Z</dcterms:created>
  <dcterms:modified xsi:type="dcterms:W3CDTF">2026-07-21T08:35:07Z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