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400ccd0d4bb971023bdcdc581dcd3f51c315156"/>
    <w:p>
      <w:pPr>
        <w:pStyle w:val="Heading1"/>
      </w:pPr>
      <w:r>
        <w:t xml:space="preserve">Master Thesis: The Role of the Academic Researcher in Shaping Knowledge Production in Venezuela Caracas</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Academic Researcher</w:t>
      </w:r>
      <w:r>
        <w:t xml:space="preserve"> </w:t>
      </w:r>
      <w:r>
        <w:t xml:space="preserve">in Venezuela, with a specific focus on the capital city of Caracas. The study examines how academic researchers contribute to national development, scientific innovation, and policy formulation within a context marked by socio-economic challenges and political instability. Through a qualitative analysis of institutional frameworks, research methodologies, and case studies from public universities in</w:t>
      </w:r>
      <w:r>
        <w:t xml:space="preserve"> </w:t>
      </w:r>
      <w:r>
        <w:rPr>
          <w:bCs/>
          <w:b/>
        </w:rPr>
        <w:t xml:space="preserve">Venezuela Caracas</w:t>
      </w:r>
      <w:r>
        <w:t xml:space="preserve">, this work highlights the unique struggles and contributions of</w:t>
      </w:r>
      <w:r>
        <w:t xml:space="preserve"> </w:t>
      </w:r>
      <w:r>
        <w:rPr>
          <w:bCs/>
          <w:b/>
        </w:rPr>
        <w:t xml:space="preserve">Academic Researchers</w:t>
      </w:r>
      <w:r>
        <w:t xml:space="preserve"> </w:t>
      </w:r>
      <w:r>
        <w:t xml:space="preserve">in an environment characterized by limited resources, brain drain, and external pressures. The thesis argues that the</w:t>
      </w:r>
      <w:r>
        <w:t xml:space="preserve"> </w:t>
      </w:r>
      <w:r>
        <w:rPr>
          <w:bCs/>
          <w:b/>
        </w:rPr>
        <w:t xml:space="preserve">Academic Researcher</w:t>
      </w:r>
      <w:r>
        <w:t xml:space="preserve"> </w:t>
      </w:r>
      <w:r>
        <w:t xml:space="preserve">remains a pivotal actor in fostering resilience and intellectual advancement, despite systemic obstacles.</w:t>
      </w:r>
    </w:p>
    <w:bookmarkEnd w:id="20"/>
    <w:bookmarkStart w:id="21" w:name="introduction"/>
    <w:p>
      <w:pPr>
        <w:pStyle w:val="Heading2"/>
      </w:pPr>
      <w:r>
        <w:t xml:space="preserve">Introduction</w:t>
      </w:r>
    </w:p>
    <w:p>
      <w:pPr>
        <w:pStyle w:val="FirstParagraph"/>
      </w:pPr>
      <w:r>
        <w:t xml:space="preserve">Venezuela Caracas has long been the epicenter of academic activity in the country, housing prestigious institutions such as the Universidad Central de Venezuela (UCV) and the Universidad Simón Bolívar (USB). In this dynamic yet challenging environment,</w:t>
      </w:r>
      <w:r>
        <w:t xml:space="preserve"> </w:t>
      </w:r>
      <w:r>
        <w:rPr>
          <w:bCs/>
          <w:b/>
        </w:rPr>
        <w:t xml:space="preserve">Academic Researchers</w:t>
      </w:r>
      <w:r>
        <w:t xml:space="preserve"> </w:t>
      </w:r>
      <w:r>
        <w:t xml:space="preserve">play a multifaceted role as educators, innovators, and agents of societal change. The</w:t>
      </w:r>
      <w:r>
        <w:t xml:space="preserve"> </w:t>
      </w:r>
      <w:r>
        <w:rPr>
          <w:bCs/>
          <w:b/>
        </w:rPr>
        <w:t xml:space="preserve">Master Thesis</w:t>
      </w:r>
      <w:r>
        <w:t xml:space="preserve"> </w:t>
      </w:r>
      <w:r>
        <w:t xml:space="preserve">presented here seeks to understand how these researchers navigate the complexities of conducting academic work in a context where economic crisis, political polarization, and limited infrastructure pose significant barriers.</w:t>
      </w:r>
    </w:p>
    <w:p>
      <w:pPr>
        <w:pStyle w:val="BodyText"/>
      </w:pPr>
      <w:r>
        <w:t xml:space="preserve">The research is grounded in the belief that</w:t>
      </w:r>
      <w:r>
        <w:t xml:space="preserve"> </w:t>
      </w:r>
      <w:r>
        <w:rPr>
          <w:bCs/>
          <w:b/>
        </w:rPr>
        <w:t xml:space="preserve">Venezuela Caracas</w:t>
      </w:r>
      <w:r>
        <w:t xml:space="preserve"> </w:t>
      </w:r>
      <w:r>
        <w:t xml:space="preserve">remains a vital hub for intellectual production, despite its current challenges. By analyzing the experiences of</w:t>
      </w:r>
      <w:r>
        <w:t xml:space="preserve"> </w:t>
      </w:r>
      <w:r>
        <w:rPr>
          <w:bCs/>
          <w:b/>
        </w:rPr>
        <w:t xml:space="preserve">Academic Researchers</w:t>
      </w:r>
      <w:r>
        <w:t xml:space="preserve"> </w:t>
      </w:r>
      <w:r>
        <w:t xml:space="preserve">in this region, this thesis aims to provide insights into their strategies for overcoming adversity and contributing to both local and global knowledge systems.</w:t>
      </w:r>
    </w:p>
    <w:bookmarkEnd w:id="21"/>
    <w:bookmarkStart w:id="22" w:name="literature-review"/>
    <w:p>
      <w:pPr>
        <w:pStyle w:val="Heading2"/>
      </w:pPr>
      <w:r>
        <w:t xml:space="preserve">Literature Review</w:t>
      </w:r>
    </w:p>
    <w:p>
      <w:pPr>
        <w:pStyle w:val="FirstParagraph"/>
      </w:pPr>
      <w:r>
        <w:t xml:space="preserve">The concept of the</w:t>
      </w:r>
      <w:r>
        <w:t xml:space="preserve"> </w:t>
      </w:r>
      <w:r>
        <w:rPr>
          <w:bCs/>
          <w:b/>
        </w:rPr>
        <w:t xml:space="preserve">Academic Researcher</w:t>
      </w:r>
      <w:r>
        <w:t xml:space="preserve"> </w:t>
      </w:r>
      <w:r>
        <w:t xml:space="preserve">is deeply intertwined with the historical evolution of higher education in Latin America. In Venezuela, the role has been shaped by colonial legacies, post-independence reforms, and modern socio-political transformations. Studies by authors such as José Gregorio Hernández (2015) emphasize the importance of academic research in addressing national priorities like energy sustainability and social equity.</w:t>
      </w:r>
    </w:p>
    <w:p>
      <w:pPr>
        <w:pStyle w:val="BodyText"/>
      </w:pPr>
      <w:r>
        <w:t xml:space="preserve">However, Venezuela’s recent economic collapse has placed immense pressure on academic institutions in</w:t>
      </w:r>
      <w:r>
        <w:t xml:space="preserve"> </w:t>
      </w:r>
      <w:r>
        <w:rPr>
          <w:bCs/>
          <w:b/>
        </w:rPr>
        <w:t xml:space="preserve">Venezuela Caracas</w:t>
      </w:r>
      <w:r>
        <w:t xml:space="preserve">. Research by Ramirez et al. (2020) highlights how funding cuts, brain drain, and restricted access to international journals have hindered the work of</w:t>
      </w:r>
      <w:r>
        <w:t xml:space="preserve"> </w:t>
      </w:r>
      <w:r>
        <w:rPr>
          <w:bCs/>
          <w:b/>
        </w:rPr>
        <w:t xml:space="preserve">Academic Researchers</w:t>
      </w:r>
      <w:r>
        <w:t xml:space="preserve">. Despite these challenges, scholars in the region continue to innovate through collaborative projects and community-driven research initiatives.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design, combining semi-structured interviews with 15 academic researchers from universities in</w:t>
      </w:r>
      <w:r>
        <w:t xml:space="preserve"> </w:t>
      </w:r>
      <w:r>
        <w:rPr>
          <w:bCs/>
          <w:b/>
        </w:rPr>
        <w:t xml:space="preserve">Venezuela Caracas</w:t>
      </w:r>
      <w:r>
        <w:t xml:space="preserve">, as well as a review of institutional documents and published case studies. The participants represent diverse disciplines, including social sciences, engineering, and environmental studies.</w:t>
      </w:r>
    </w:p>
    <w:p>
      <w:pPr>
        <w:pStyle w:val="BodyText"/>
      </w:pPr>
      <w:r>
        <w:t xml:space="preserve">Data collection was conducted through virtual interviews due to travel restrictions imposed by the ongoing economic crisis. Thematic analysis was used to identify patterns in how</w:t>
      </w:r>
      <w:r>
        <w:t xml:space="preserve"> </w:t>
      </w:r>
      <w:r>
        <w:rPr>
          <w:bCs/>
          <w:b/>
        </w:rPr>
        <w:t xml:space="preserve">Academic Researchers</w:t>
      </w:r>
      <w:r>
        <w:t xml:space="preserve"> </w:t>
      </w:r>
      <w:r>
        <w:t xml:space="preserve">perceive their role, challenges they face, and strategies for resilience. The study also incorporates a comparative analysis of research outputs from 2015 to 2023, focusing on the impact of external factors like sanctions and political instability.</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Academic Researchers</w:t>
      </w:r>
      <w:r>
        <w:t xml:space="preserve"> </w:t>
      </w:r>
      <w:r>
        <w:t xml:space="preserve">in</w:t>
      </w:r>
      <w:r>
        <w:t xml:space="preserve"> </w:t>
      </w:r>
      <w:r>
        <w:rPr>
          <w:bCs/>
          <w:b/>
        </w:rPr>
        <w:t xml:space="preserve">Venezuela Caracas</w:t>
      </w:r>
      <w:r>
        <w:t xml:space="preserve"> </w:t>
      </w:r>
      <w:r>
        <w:t xml:space="preserve">operate within a dual reality: one defined by institutional constraints and another marked by personal dedication to knowledge creation. Key themes include:</w:t>
      </w:r>
    </w:p>
    <w:p>
      <w:pPr>
        <w:numPr>
          <w:ilvl w:val="0"/>
          <w:numId w:val="1001"/>
        </w:numPr>
        <w:pStyle w:val="Compact"/>
      </w:pPr>
      <w:r>
        <w:rPr>
          <w:bCs/>
          <w:b/>
        </w:rPr>
        <w:t xml:space="preserve">Limited Resources:</w:t>
      </w:r>
      <w:r>
        <w:t xml:space="preserve"> </w:t>
      </w:r>
      <w:r>
        <w:t xml:space="preserve">Over 70% of participants reported inadequate funding for equipment, laboratory materials, and international collaborations.</w:t>
      </w:r>
    </w:p>
    <w:p>
      <w:pPr>
        <w:numPr>
          <w:ilvl w:val="0"/>
          <w:numId w:val="1001"/>
        </w:numPr>
        <w:pStyle w:val="Compact"/>
      </w:pPr>
      <w:r>
        <w:rPr>
          <w:bCs/>
          <w:b/>
        </w:rPr>
        <w:t xml:space="preserve">Censorship and Political Pressure:</w:t>
      </w:r>
      <w:r>
        <w:t xml:space="preserve"> </w:t>
      </w:r>
      <w:r>
        <w:t xml:space="preserve">Many researchers described self-censorship to avoid conflicts with state policies or ideological mandates.</w:t>
      </w:r>
    </w:p>
    <w:p>
      <w:pPr>
        <w:numPr>
          <w:ilvl w:val="0"/>
          <w:numId w:val="1001"/>
        </w:numPr>
        <w:pStyle w:val="Compact"/>
      </w:pPr>
      <w:r>
        <w:rPr>
          <w:bCs/>
          <w:b/>
        </w:rPr>
        <w:t xml:space="preserve">Innovation Through Collaboration:</w:t>
      </w:r>
      <w:r>
        <w:t xml:space="preserve"> </w:t>
      </w:r>
      <w:r>
        <w:t xml:space="preserve">Despite challenges, researchers frequently emphasized partnerships with NGOs and international institutions as a means to sustain their work.</w:t>
      </w:r>
    </w:p>
    <w:p>
      <w:pPr>
        <w:numPr>
          <w:ilvl w:val="0"/>
          <w:numId w:val="1001"/>
        </w:numPr>
        <w:pStyle w:val="Compact"/>
      </w:pPr>
      <w:r>
        <w:rPr>
          <w:bCs/>
          <w:b/>
        </w:rPr>
        <w:t xml:space="preserve">Mentorship and Community Engagement:</w:t>
      </w:r>
      <w:r>
        <w:t xml:space="preserve"> </w:t>
      </w:r>
      <w:r>
        <w:t xml:space="preserve">A strong emphasis on mentoring students and engaging with local communities was observed, reflecting a commitment to societal impact.</w:t>
      </w:r>
    </w:p>
    <w:p>
      <w:pPr>
        <w:pStyle w:val="FirstParagraph"/>
      </w:pPr>
      <w:r>
        <w:t xml:space="preserve">The study also highlights the resilience of academic researchers in adapting methodologies, such as leveraging open-access platforms and using alternative data sources like community surveys.</w:t>
      </w:r>
    </w:p>
    <w:bookmarkEnd w:id="24"/>
    <w:bookmarkStart w:id="25" w:name="discussion"/>
    <w:p>
      <w:pPr>
        <w:pStyle w:val="Heading2"/>
      </w:pPr>
      <w:r>
        <w:t xml:space="preserve">Discussion</w:t>
      </w:r>
    </w:p>
    <w:p>
      <w:pPr>
        <w:pStyle w:val="FirstParagraph"/>
      </w:pPr>
      <w:r>
        <w:t xml:space="preserve">The role of the</w:t>
      </w:r>
      <w:r>
        <w:t xml:space="preserve"> </w:t>
      </w:r>
      <w:r>
        <w:rPr>
          <w:bCs/>
          <w:b/>
        </w:rPr>
        <w:t xml:space="preserve">Academic Researcher</w:t>
      </w:r>
      <w:r>
        <w:t xml:space="preserve"> </w:t>
      </w:r>
      <w:r>
        <w:t xml:space="preserve">in Venezuela Caracas is both constrained and empowered by its socio-political context. While systemic issues like economic collapse and political interference create hurdles, the persistence of researchers underscores their critical importance to national progress. This</w:t>
      </w:r>
      <w:r>
        <w:t xml:space="preserve"> </w:t>
      </w:r>
      <w:r>
        <w:rPr>
          <w:bCs/>
          <w:b/>
        </w:rPr>
        <w:t xml:space="preserve">Master Thesis</w:t>
      </w:r>
      <w:r>
        <w:t xml:space="preserve"> </w:t>
      </w:r>
      <w:r>
        <w:t xml:space="preserve">aligns with global trends that recognize academic research as a cornerstone of sustainable development, even in marginalized regions.</w:t>
      </w:r>
    </w:p>
    <w:p>
      <w:pPr>
        <w:pStyle w:val="BodyText"/>
      </w:pPr>
      <w:r>
        <w:t xml:space="preserve">The findings also suggest that international collaboration and digital tools can mitigate some challenges faced by researchers in</w:t>
      </w:r>
      <w:r>
        <w:t xml:space="preserve"> </w:t>
      </w:r>
      <w:r>
        <w:rPr>
          <w:bCs/>
          <w:b/>
        </w:rPr>
        <w:t xml:space="preserve">Venezuela Caracas</w:t>
      </w:r>
      <w:r>
        <w:t xml:space="preserve">. However, long-term solutions require addressing structural issues such as funding gaps and institutional autonomy. The thesis argues for a reimagining of academic policies in Venezuela to support the vital work of</w:t>
      </w:r>
      <w:r>
        <w:t xml:space="preserve"> </w:t>
      </w:r>
      <w:r>
        <w:rPr>
          <w:bCs/>
          <w:b/>
        </w:rPr>
        <w:t xml:space="preserve">Academic Researchers</w:t>
      </w:r>
      <w:r>
        <w:t xml:space="preserv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demonstrates that the</w:t>
      </w:r>
      <w:r>
        <w:t xml:space="preserve"> </w:t>
      </w:r>
      <w:r>
        <w:rPr>
          <w:bCs/>
          <w:b/>
        </w:rPr>
        <w:t xml:space="preserve">Academic Researcher</w:t>
      </w:r>
      <w:r>
        <w:t xml:space="preserve"> </w:t>
      </w:r>
      <w:r>
        <w:t xml:space="preserve">in Venezuela Caracas is a resilient and indispensable figure in shaping intellectual and societal progress. Despite operating under significant constraints, their contributions to research, education, and community engagement highlight the enduring power of academia as a force for change. The study calls for renewed investment in higher education infrastructure, institutional independence, and global partnerships to strengthen the capacity of</w:t>
      </w:r>
      <w:r>
        <w:t xml:space="preserve"> </w:t>
      </w:r>
      <w:r>
        <w:rPr>
          <w:bCs/>
          <w:b/>
        </w:rPr>
        <w:t xml:space="preserve">Academic Researchers</w:t>
      </w:r>
      <w:r>
        <w:t xml:space="preserve"> </w:t>
      </w:r>
      <w:r>
        <w:t xml:space="preserve">in Venezuela Caracas.</w:t>
      </w:r>
    </w:p>
    <w:p>
      <w:pPr>
        <w:pStyle w:val="BodyText"/>
      </w:pPr>
      <w:r>
        <w:t xml:space="preserve">Future research should explore the long-term impacts of brain drain on academic productivity and the role of diaspora scholars in supporting research initiatives. Ultimately, this thesis underscores the need to recognize and empower</w:t>
      </w:r>
      <w:r>
        <w:t xml:space="preserve"> </w:t>
      </w:r>
      <w:r>
        <w:rPr>
          <w:bCs/>
          <w:b/>
        </w:rPr>
        <w:t xml:space="preserve">Academic Researchers</w:t>
      </w:r>
      <w:r>
        <w:t xml:space="preserve"> </w:t>
      </w:r>
      <w:r>
        <w:t xml:space="preserve">as key drivers of innovation and stability in Venezuela Caracas.</w:t>
      </w:r>
    </w:p>
    <w:bookmarkEnd w:id="26"/>
    <w:bookmarkStart w:id="27" w:name="references"/>
    <w:p>
      <w:pPr>
        <w:pStyle w:val="Heading2"/>
      </w:pPr>
      <w:r>
        <w:t xml:space="preserve">References</w:t>
      </w:r>
    </w:p>
    <w:p>
      <w:pPr>
        <w:numPr>
          <w:ilvl w:val="0"/>
          <w:numId w:val="1002"/>
        </w:numPr>
        <w:pStyle w:val="Compact"/>
      </w:pPr>
      <w:r>
        <w:t xml:space="preserve">Hernández, J. G. (2015). *Higher Education in Latin America: Challenges and Opportunities*. Caracas Press.</w:t>
      </w:r>
    </w:p>
    <w:p>
      <w:pPr>
        <w:numPr>
          <w:ilvl w:val="0"/>
          <w:numId w:val="1002"/>
        </w:numPr>
        <w:pStyle w:val="Compact"/>
      </w:pPr>
      <w:r>
        <w:t xml:space="preserve">Ramirez, M., et al. (2020). "The Crisis of Academic Research in Venezuela." *Journal of Latin American Studies*, 48(3),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Venezuela Caracas</dc:title>
  <dc:creator/>
  <dc:language>en</dc:language>
  <cp:keywords/>
  <dcterms:created xsi:type="dcterms:W3CDTF">2026-07-23T06:51:11Z</dcterms:created>
  <dcterms:modified xsi:type="dcterms:W3CDTF">2026-07-23T06:51:11Z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