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dadc88d39bcedd6c72407e303ea21def62e3946"/>
    <w:p>
      <w:pPr>
        <w:pStyle w:val="Heading1"/>
      </w:pPr>
      <w:r>
        <w:t xml:space="preserve">Master Thesis: The Role of Accountants in Brazil Brasília</w:t>
      </w:r>
    </w:p>
    <w:bookmarkStart w:id="20" w:name="introduction"/>
    <w:p>
      <w:pPr>
        <w:pStyle w:val="Heading2"/>
      </w:pPr>
      <w:r>
        <w:t xml:space="preserve">Introduction</w:t>
      </w:r>
    </w:p>
    <w:p>
      <w:pPr>
        <w:pStyle w:val="FirstParagraph"/>
      </w:pPr>
      <w:r>
        <w:t xml:space="preserve">This Master Thesis explores the multifaceted role of accountants within the economic and political landscape of Brazil, with a specific focus on Brasília, the federal capital. As a central hub for governance, policy-making, and economic activity in Brazil, Brasília presents unique challenges and opportunities for professionals in accounting. The thesis aims to analyze how accountants contribute to financial transparency, regulatory compliance, and economic development in this dynamic environment. Given the importance of "Accountant," "Brazil Brasília," and "Master Thesis" as keywords, this document will integrate these elements to provide a comprehensive perspective on the profession within the Brazilian context.</w:t>
      </w:r>
    </w:p>
    <w:bookmarkEnd w:id="20"/>
    <w:bookmarkStart w:id="21" w:name="contextualizing-accounting-in-brazil"/>
    <w:p>
      <w:pPr>
        <w:pStyle w:val="Heading2"/>
      </w:pPr>
      <w:r>
        <w:t xml:space="preserve">Contextualizing Accounting in Brazil</w:t>
      </w:r>
    </w:p>
    <w:p>
      <w:pPr>
        <w:pStyle w:val="FirstParagraph"/>
      </w:pPr>
      <w:r>
        <w:t xml:space="preserve">Brazil is one of the largest economies in Latin America, characterized by a complex regulatory framework and a rapidly evolving market. The role of an accountant in Brazil extends beyond traditional bookkeeping; it encompasses financial planning, tax advisory services, auditing, and compliance with stringent legal requirements. In Brasília, where federal institutions such as the National Congress (Congresso Nacional), the Supreme Court (Supremo Tribunal Federal), and government agencies are headquartered, accountants play a critical role in ensuring fiscal accountability across both public and private sectors.</w:t>
      </w:r>
    </w:p>
    <w:bookmarkEnd w:id="21"/>
    <w:bookmarkStart w:id="22" w:name="X8153a7b5a89fbfa86b29e40494e131cd330155b"/>
    <w:p>
      <w:pPr>
        <w:pStyle w:val="Heading2"/>
      </w:pPr>
      <w:r>
        <w:t xml:space="preserve">The Significance of Accountants in Brasília</w:t>
      </w:r>
    </w:p>
    <w:p>
      <w:pPr>
        <w:pStyle w:val="FirstParagraph"/>
      </w:pPr>
      <w:r>
        <w:t xml:space="preserve">Brasília's status as Brazil’s capital amplifies the demand for skilled accountants. The city is home to numerous federal agencies, including the Brazilian Federal Revenue Service (Receita Federal do Brasil), which oversees tax administration and compliance. Accountants in Brasília must navigate a unique blend of federal regulations, international trade dynamics, and local economic policies. Their work often involves advising government bodies on budgetary allocations, public sector financial management, and ensuring adherence to Brazil’s corporate tax laws.</w:t>
      </w:r>
    </w:p>
    <w:bookmarkEnd w:id="22"/>
    <w:bookmarkStart w:id="23" w:name="X7397aaa7386e7ce084047628d47e087b5d3016c"/>
    <w:p>
      <w:pPr>
        <w:pStyle w:val="Heading2"/>
      </w:pPr>
      <w:r>
        <w:t xml:space="preserve">Challenges Faced by Accountants in Brazil Brasília</w:t>
      </w:r>
    </w:p>
    <w:p>
      <w:pPr>
        <w:pStyle w:val="FirstParagraph"/>
      </w:pPr>
      <w:r>
        <w:t xml:space="preserve">The accounting profession in Brasília is not without its challenges. The city’s political influence can sometimes complicate regulatory environments, requiring accountants to maintain a high level of ethical integrity and adaptability. Additionally, the rise of digital transformation and automation has necessitated continuous professional development for accountants to remain competitive. In Brazil, where tax codes are intricate and subject to frequent changes, staying updated on legislative reforms is paramount.</w:t>
      </w:r>
    </w:p>
    <w:bookmarkEnd w:id="23"/>
    <w:bookmarkStart w:id="24" w:name="Xa0cd4971304c52638631f593154f55ee7694cdb"/>
    <w:p>
      <w:pPr>
        <w:pStyle w:val="Heading2"/>
      </w:pPr>
      <w:r>
        <w:t xml:space="preserve">Educational and Professional Requirements</w:t>
      </w:r>
    </w:p>
    <w:p>
      <w:pPr>
        <w:pStyle w:val="FirstParagraph"/>
      </w:pPr>
      <w:r>
        <w:t xml:space="preserve">To practice as an accountant in Brazil, individuals must complete a degree in accounting from a recognized institution and pass the Brazilian Accounting Qualification Exam (Exame de Suficiência). In Brasília, professionals often pursue advanced certifications such as Certified Public Accountant (CPA) or specialized training in public sector accounting. The thesis highlights how these educational frameworks prepare accountants to address the unique demands of Brasília’s federal infrastructure.</w:t>
      </w:r>
    </w:p>
    <w:bookmarkEnd w:id="24"/>
    <w:bookmarkStart w:id="25" w:name="X8c1fa1b9deb997656733f11cc2819e1f836a589"/>
    <w:p>
      <w:pPr>
        <w:pStyle w:val="Heading2"/>
      </w:pPr>
      <w:r>
        <w:t xml:space="preserve">The Impact of Economic Policies on Accounting Practices</w:t>
      </w:r>
    </w:p>
    <w:p>
      <w:pPr>
        <w:pStyle w:val="FirstParagraph"/>
      </w:pPr>
      <w:r>
        <w:t xml:space="preserve">Brazil has experienced significant economic fluctuations, from periods of growth to recessions, which directly influence the work of accountants. In Brasília, where major economic decisions are made, accountants must analyze and interpret these policies to guide businesses and government entities. For example, changes in inflation targets or fiscal stimulus packages require accountants to recalibrate financial strategies for both public and private stakeholders.</w:t>
      </w:r>
    </w:p>
    <w:bookmarkEnd w:id="25"/>
    <w:bookmarkStart w:id="26" w:name="cases-studies-accounting-in-action"/>
    <w:p>
      <w:pPr>
        <w:pStyle w:val="Heading2"/>
      </w:pPr>
      <w:r>
        <w:t xml:space="preserve">Cases Studies: Accounting in Action</w:t>
      </w:r>
    </w:p>
    <w:p>
      <w:pPr>
        <w:pStyle w:val="FirstParagraph"/>
      </w:pPr>
      <w:r>
        <w:t xml:space="preserve">This section of the thesis presents case studies that illustrate the practical applications of accounting in Brasília. One example involves a multinational corporation operating under Brazil’s tax incentives, where accountants played a pivotal role in optimizing compliance and minimizing liabilities. Another case examines the audit processes of public sector projects funded by federal agencies, emphasizing transparency and accountability.</w:t>
      </w:r>
    </w:p>
    <w:bookmarkEnd w:id="26"/>
    <w:bookmarkStart w:id="27" w:name="Xd407d08d11c70e8c43b4025f8a1d2b498b5809e"/>
    <w:p>
      <w:pPr>
        <w:pStyle w:val="Heading2"/>
      </w:pPr>
      <w:r>
        <w:t xml:space="preserve">The Future of Accounting in Brazil Brasília</w:t>
      </w:r>
    </w:p>
    <w:p>
      <w:pPr>
        <w:pStyle w:val="FirstParagraph"/>
      </w:pPr>
      <w:r>
        <w:t xml:space="preserve">As Brazil continues to modernize its economic systems, the role of accountants will evolve further. In Brasília, advancements in technology such as artificial intelligence and blockchain are expected to revolutionize financial reporting and auditing practices. The thesis concludes by advocating for increased collaboration between accountants, policymakers, and academic institutions to ensure that the profession remains aligned with Brazil’s future economic goals.</w:t>
      </w:r>
    </w:p>
    <w:bookmarkEnd w:id="27"/>
    <w:bookmarkStart w:id="28" w:name="conclusion"/>
    <w:p>
      <w:pPr>
        <w:pStyle w:val="Heading2"/>
      </w:pPr>
      <w:r>
        <w:t xml:space="preserve">Conclusion</w:t>
      </w:r>
    </w:p>
    <w:p>
      <w:pPr>
        <w:pStyle w:val="FirstParagraph"/>
      </w:pPr>
      <w:r>
        <w:t xml:space="preserve">This Master Thesis underscores the critical importance of "Accountant" in shaping Brazil’s financial landscape, particularly within "Brazil Brasília," a city central to national governance. By examining regulatory challenges, educational requirements, and economic influences, the thesis provides a nuanced understanding of how accountants contribute to both public and private sectors. As Brazil continues its trajectory toward economic resilience, the role of accountants in Brasília will remain indispensable.</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Brazil Brasília</dc:title>
  <dc:creator/>
  <dc:language>en</dc:language>
  <cp:keywords/>
  <dcterms:created xsi:type="dcterms:W3CDTF">2026-07-21T11:48:19Z</dcterms:created>
  <dcterms:modified xsi:type="dcterms:W3CDTF">2026-07-21T11:48:19Z</dcterms:modified>
</cp:coreProperties>
</file>

<file path=docProps/custom.xml><?xml version="1.0" encoding="utf-8"?>
<Properties xmlns="http://schemas.openxmlformats.org/officeDocument/2006/custom-properties" xmlns:vt="http://schemas.openxmlformats.org/officeDocument/2006/docPropsVTypes"/>
</file>