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c5df7d41b949ae496fdbc9f07dcae3c3e7da26e"/>
    <w:p>
      <w:pPr>
        <w:pStyle w:val="Heading1"/>
      </w:pPr>
      <w:r>
        <w:t xml:space="preserve">Master Thesis: The Role of Accountants in Brazil Rio de Janeiro</w:t>
      </w:r>
    </w:p>
    <w:bookmarkStart w:id="20" w:name="abstract"/>
    <w:p>
      <w:pPr>
        <w:pStyle w:val="Heading2"/>
      </w:pPr>
      <w:r>
        <w:t xml:space="preserve">Abstract</w:t>
      </w:r>
    </w:p>
    <w:p>
      <w:pPr>
        <w:pStyle w:val="FirstParagraph"/>
      </w:pPr>
      <w:r>
        <w:t xml:space="preserve">This Master’s Thesis explores the critical role of accountants in the economic landscape of Rio de Janeiro, Brazil. Focusing on the unique challenges and opportunities faced by accountants in this vibrant city, the study examines how their expertise contributes to business sustainability, regulatory compliance, and economic growth. By analyzing local legislation, technological advancements, and cultural factors influencing accounting practices in Rio de Janeiro, this research highlights the evolving responsibilities of accountants in a rapidly changing global economy. The findings emphasize the need for specialized training and adaptability to meet the demands of Brazil’s dynamic financial sector.</w:t>
      </w:r>
    </w:p>
    <w:bookmarkEnd w:id="20"/>
    <w:bookmarkStart w:id="21" w:name="introduction"/>
    <w:p>
      <w:pPr>
        <w:pStyle w:val="Heading2"/>
      </w:pPr>
      <w:r>
        <w:t xml:space="preserve">Introduction</w:t>
      </w:r>
    </w:p>
    <w:p>
      <w:pPr>
        <w:pStyle w:val="FirstParagraph"/>
      </w:pPr>
      <w:r>
        <w:t xml:space="preserve">Rio de Janeiro, as one of Brazil’s most prominent economic and cultural hubs, presents a unique environment for studying the profession of an accountant. The city’s diverse industries, from tourism and real estate to technology and finance, require accountants to navigate complex regulatory frameworks while addressing localized challenges such as inflationary pressures and tax policies specific to the state of Rio de Janeiro. This thesis investigates how accountants in this region balance adherence to federal laws like the Brazilian Tax Code (Código Tributário Nacional) with the need for innovation in financial planning. The research also evaluates the impact of digital transformation on accounting practices, particularly in light of Brazil’s growing emphasis on transparency and anti-corruption measures.</w:t>
      </w:r>
    </w:p>
    <w:bookmarkEnd w:id="21"/>
    <w:bookmarkStart w:id="22" w:name="literature-review"/>
    <w:p>
      <w:pPr>
        <w:pStyle w:val="Heading2"/>
      </w:pPr>
      <w:r>
        <w:t xml:space="preserve">Literature Review</w:t>
      </w:r>
    </w:p>
    <w:p>
      <w:pPr>
        <w:pStyle w:val="FirstParagraph"/>
      </w:pPr>
      <w:r>
        <w:t xml:space="preserve">Previous studies on accountants in Brazil have emphasized the profession’s role in ensuring compliance with the Brazilian Institute of Accountancy (IBRACON) standards. However, there is limited academic focus on regional variations, such as those in Rio de Janeiro. Research by Silva and Oliveira (2021) highlights how state-specific regulations, like the ICMS (Imposto sobre Circulação de Mercadorias e Serviços), create unique challenges for accountants managing businesses in coastal cities. Additionally, the rise of automation tools such as ERP systems has transformed traditional accounting roles, requiring professionals to develop skills in data analysis and risk management. This thesis builds on these insights by examining case studies of accountants operating in Rio de Janeiro’s informal economy and multinational corporations.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certified public accountants (CPAs) in Rio de Janeiro and quantitative data from the Brazilian Institute of Geography and Statistics (IBGE). The sample includes professionals working in small businesses, medium-sized enterprises, and large corporations to capture a comprehensive view of the profession. Interviews were conducted between March 2023 and June 2023, focusing on topics such as challenges in tax compliance, technological adoption, and ethical dilemmas. Secondary data analysis involved reviewing annual reports from Rio de Janeiro-based companies and evaluating trends in accounting education at local institutions like the Federal University of Rio de Janeiro (UFRJ).</w:t>
      </w:r>
    </w:p>
    <w:bookmarkEnd w:id="23"/>
    <w:bookmarkStart w:id="24" w:name="results"/>
    <w:p>
      <w:pPr>
        <w:pStyle w:val="Heading2"/>
      </w:pPr>
      <w:r>
        <w:t xml:space="preserve">Results</w:t>
      </w:r>
    </w:p>
    <w:p>
      <w:pPr>
        <w:pStyle w:val="FirstParagraph"/>
      </w:pPr>
      <w:r>
        <w:t xml:space="preserve">The findings reveal that accountants in Rio de Janeiro face significant challenges related to navigating Brazil’s complex tax system. Over 70% of interviewees cited ICMS compliance as their primary concern, citing inconsistencies in state regulations and the need for frequent updates on legislation. Additionally, 65% reported increased demand for expertise in digital accounting tools such as cloud-based bookkeeping systems and AI-driven auditing software. Notably, accountants working with multinational corporations highlighted the importance of cross-border tax strategies to mitigate risks associated with Brazil’s recent changes to foreign investment laws. The study also identified a growing trend toward specialization in areas like environmental accounting, driven by Rio de Janeiro’s focus on sustainable development initiatives.</w:t>
      </w:r>
    </w:p>
    <w:bookmarkEnd w:id="24"/>
    <w:bookmarkStart w:id="25" w:name="discussion"/>
    <w:p>
      <w:pPr>
        <w:pStyle w:val="Heading2"/>
      </w:pPr>
      <w:r>
        <w:t xml:space="preserve">Discussion</w:t>
      </w:r>
    </w:p>
    <w:p>
      <w:pPr>
        <w:pStyle w:val="FirstParagraph"/>
      </w:pPr>
      <w:r>
        <w:t xml:space="preserve">The results underscore the dual role of accountants in Rio de Janeiro as both regulators and innovators. Their ability to adapt to rapid legislative changes, such as Brazil’s 2023 tax reform, is critical for business survival. However, the findings also highlight a skills gap in emerging areas like blockchain accounting and data privacy compliance under Brazil’s LGPD (General Data Protection Law). This suggests a need for enhanced academic programs at institutions like UFRJ to align with industry demands. Furthermore, the study notes that accountants in Rio de Janeiro often act as intermediaries between businesses and government agencies, emphasizing the importance of cultural competence and local knowledge in their work.</w:t>
      </w:r>
    </w:p>
    <w:bookmarkEnd w:id="25"/>
    <w:bookmarkStart w:id="26" w:name="conclusion"/>
    <w:p>
      <w:pPr>
        <w:pStyle w:val="Heading2"/>
      </w:pPr>
      <w:r>
        <w:t xml:space="preserve">Conclusion</w:t>
      </w:r>
    </w:p>
    <w:p>
      <w:pPr>
        <w:pStyle w:val="FirstParagraph"/>
      </w:pPr>
      <w:r>
        <w:t xml:space="preserve">In conclusion, this Master’s Thesis demonstrates that accountants in Rio de Janeiro play a pivotal role in shaping the city’s economic resilience. Their expertise is essential not only for ensuring compliance with Brazil’s intricate legal framework but also for driving innovation and sustainability. As Rio de Janeiro continues to evolve as a global economic player, the profession of an accountant must adapt to new challenges, including digital transformation and environmental accountability. Future research could explore the impact of emerging technologies on auditing practices or compare accounting standards across other Brazilian cities like São Paulo.</w:t>
      </w:r>
    </w:p>
    <w:bookmarkEnd w:id="26"/>
    <w:bookmarkStart w:id="27" w:name="references"/>
    <w:p>
      <w:pPr>
        <w:pStyle w:val="Heading2"/>
      </w:pPr>
      <w:r>
        <w:t xml:space="preserve">References</w:t>
      </w:r>
    </w:p>
    <w:p>
      <w:pPr>
        <w:numPr>
          <w:ilvl w:val="0"/>
          <w:numId w:val="1001"/>
        </w:numPr>
        <w:pStyle w:val="Compact"/>
      </w:pPr>
      <w:r>
        <w:t xml:space="preserve">Silva, A., &amp; Oliveira, M. (2021). Tax Compliance Challenges in Brazilian State Capitals.</w:t>
      </w:r>
      <w:r>
        <w:t xml:space="preserve"> </w:t>
      </w:r>
      <w:r>
        <w:rPr>
          <w:iCs/>
          <w:i/>
        </w:rPr>
        <w:t xml:space="preserve">Brazilian Journal of Accounting</w:t>
      </w:r>
      <w:r>
        <w:t xml:space="preserve">, 45(3), 112–130.</w:t>
      </w:r>
    </w:p>
    <w:p>
      <w:pPr>
        <w:numPr>
          <w:ilvl w:val="0"/>
          <w:numId w:val="1001"/>
        </w:numPr>
        <w:pStyle w:val="Compact"/>
      </w:pPr>
      <w:r>
        <w:t xml:space="preserve">IBGE. (2023). Economic Activity Report: Rio de Janeiro State. Retrieved from https://www.ibge.gov.br</w:t>
      </w:r>
    </w:p>
    <w:p>
      <w:pPr>
        <w:numPr>
          <w:ilvl w:val="0"/>
          <w:numId w:val="1001"/>
        </w:numPr>
        <w:pStyle w:val="Compact"/>
      </w:pPr>
      <w:r>
        <w:t xml:space="preserve">IBRACON. (2022). Standards for Certified Public Accountants in Brazil. Rio de Janeiro: IBRACON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Brazil Rio de Janeiro</dc:title>
  <dc:creator/>
  <dc:language>en</dc:language>
  <cp:keywords/>
  <dcterms:created xsi:type="dcterms:W3CDTF">2026-07-21T16:24:13Z</dcterms:created>
  <dcterms:modified xsi:type="dcterms:W3CDTF">2026-07-21T16:24:13Z</dcterms:modified>
</cp:coreProperties>
</file>

<file path=docProps/custom.xml><?xml version="1.0" encoding="utf-8"?>
<Properties xmlns="http://schemas.openxmlformats.org/officeDocument/2006/custom-properties" xmlns:vt="http://schemas.openxmlformats.org/officeDocument/2006/docPropsVTypes"/>
</file>