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d2dda82e545c55d9031658790ee13c211f09bb2"/>
    <w:p>
      <w:pPr>
        <w:pStyle w:val="Heading1"/>
      </w:pPr>
      <w:r>
        <w:t xml:space="preserve">Master Thesis: The Role of Accountants in Economic Development in Brazil São Paulo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Accountant</w:t>
      </w:r>
      <w:r>
        <w:t xml:space="preserve">s in fostering economic development and regulatory compliance within the context of Brazil, specifically focusing on the state of São Paulo. As one of the most economically dynamic regions in Latin America, São Paulo presents unique challenges and opportunities for</w:t>
      </w:r>
      <w:r>
        <w:t xml:space="preserve"> </w:t>
      </w:r>
      <w:r>
        <w:rPr>
          <w:bCs/>
          <w:b/>
        </w:rPr>
        <w:t xml:space="preserve">Accountant</w:t>
      </w:r>
      <w:r>
        <w:t xml:space="preserve">s navigating a complex fiscal landscape shaped by federal legislation, local regulations, and global market trends. This study analyzes how</w:t>
      </w:r>
      <w:r>
        <w:t xml:space="preserve"> </w:t>
      </w:r>
      <w:r>
        <w:rPr>
          <w:bCs/>
          <w:b/>
        </w:rPr>
        <w:t xml:space="preserve">Accountant</w:t>
      </w:r>
      <w:r>
        <w:t xml:space="preserve">s contribute to business sustainability, tax optimization, and financial transparency while addressing the specific demands of São Paulo’s diverse economic sectors. Through a combination of qualitative case studies and quantitative data analysis, this thesis highlights the evolving responsibilities of</w:t>
      </w:r>
      <w:r>
        <w:t xml:space="preserve"> </w:t>
      </w:r>
      <w:r>
        <w:rPr>
          <w:bCs/>
          <w:b/>
        </w:rPr>
        <w:t xml:space="preserve">Accountant</w:t>
      </w:r>
      <w:r>
        <w:t xml:space="preserve">s in a region that serves as Brazil’s economic engine.</w:t>
      </w:r>
    </w:p>
    <w:bookmarkEnd w:id="20"/>
    <w:bookmarkStart w:id="21" w:name="introduction"/>
    <w:p>
      <w:pPr>
        <w:pStyle w:val="Heading2"/>
      </w:pPr>
      <w:r>
        <w:t xml:space="preserve">1. Introduction</w:t>
      </w:r>
    </w:p>
    <w:p>
      <w:pPr>
        <w:pStyle w:val="FirstParagraph"/>
      </w:pPr>
      <w:r>
        <w:t xml:space="preserve">São Paulo, Brazil, is not only the country’s most populous state but also its economic and financial hub. The region is home to multinational corporations, startups, and small businesses operating across industries such as technology, manufacturing, agriculture, and services. Given this diversity of economic activity</w:t>
      </w:r>
      <w:r>
        <w:t xml:space="preserve"> </w:t>
      </w:r>
      <w:r>
        <w:rPr>
          <w:bCs/>
          <w:b/>
        </w:rPr>
        <w:t xml:space="preserve">Accountant</w:t>
      </w:r>
      <w:r>
        <w:t xml:space="preserve">s play a pivotal role in ensuring compliance with Brazilian tax laws (e.g., the Income Tax Code), international trade regulations (e.g., customs duties under INPI), and local statutes like the São Paulo State Tax on Circulation of Goods and Services (ICMS). This thesis investigates how</w:t>
      </w:r>
      <w:r>
        <w:t xml:space="preserve"> </w:t>
      </w:r>
      <w:r>
        <w:rPr>
          <w:bCs/>
          <w:b/>
        </w:rPr>
        <w:t xml:space="preserve">Accountant</w:t>
      </w:r>
      <w:r>
        <w:t xml:space="preserve">s adapt to these demands while supporting businesses in a rapidly changing global economy.</w:t>
      </w:r>
    </w:p>
    <w:bookmarkEnd w:id="21"/>
    <w:bookmarkStart w:id="22" w:name="literature-review"/>
    <w:p>
      <w:pPr>
        <w:pStyle w:val="Heading2"/>
      </w:pPr>
      <w:r>
        <w:t xml:space="preserve">2. Literature Review</w:t>
      </w:r>
    </w:p>
    <w:p>
      <w:pPr>
        <w:pStyle w:val="FirstParagraph"/>
      </w:pPr>
      <w:r>
        <w:t xml:space="preserve">Existing research underscores the significance of</w:t>
      </w:r>
      <w:r>
        <w:t xml:space="preserve"> </w:t>
      </w:r>
      <w:r>
        <w:rPr>
          <w:bCs/>
          <w:b/>
        </w:rPr>
        <w:t xml:space="preserve">Accountant</w:t>
      </w:r>
      <w:r>
        <w:t xml:space="preserve">s in shaping economic policy and business strategy. In Brazil, studies by Ferreira et al. (2019) emphasize the challenges posed by inconsistent tax policies across states, which complicate financial planning for businesses operating in São Paulo. Furthermore, recent literature highlights the increasing importance of digital accounting tools and AI-driven analytics in streamlining compliance processes, particularly in a state like São Paulo with a high volume of commercial transactions. This thesis builds on these findings by examining how</w:t>
      </w:r>
      <w:r>
        <w:t xml:space="preserve"> </w:t>
      </w:r>
      <w:r>
        <w:rPr>
          <w:bCs/>
          <w:b/>
        </w:rPr>
        <w:t xml:space="preserve">Accountant</w:t>
      </w:r>
      <w:r>
        <w:t xml:space="preserve">s leverage technology to mitigate risks associated with tax evasion, currency fluctuations (e.g., BRL volatility), and cross-border trade complexities.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certified</w:t>
      </w:r>
      <w:r>
        <w:t xml:space="preserve"> </w:t>
      </w:r>
      <w:r>
        <w:rPr>
          <w:bCs/>
          <w:b/>
        </w:rPr>
        <w:t xml:space="preserve">Accountant</w:t>
      </w:r>
      <w:r>
        <w:t xml:space="preserve">s in São Paulo and quantitative analysis of financial reports from local enterprises. The sample includes professionals working in public accounting firms, private sector finance departments, and non-governmental organizations (NGOs) focused on economic development. Data collection spans from January to June 2023, with a focus on the following themes:</w:t>
      </w:r>
      <w:r>
        <w:br/>
      </w:r>
    </w:p>
    <w:p>
      <w:pPr>
        <w:numPr>
          <w:ilvl w:val="0"/>
          <w:numId w:val="1001"/>
        </w:numPr>
        <w:pStyle w:val="Compact"/>
      </w:pPr>
      <w:r>
        <w:t xml:space="preserve">Compliance with Brazilian tax laws (e.g., FGTS contributions, INSS obligations).</w:t>
      </w:r>
    </w:p>
    <w:p>
      <w:pPr>
        <w:numPr>
          <w:ilvl w:val="0"/>
          <w:numId w:val="1001"/>
        </w:numPr>
        <w:pStyle w:val="Compact"/>
      </w:pPr>
      <w:r>
        <w:t xml:space="preserve">The impact of São Paulo’s ICMS system on corporate profitability.</w:t>
      </w:r>
    </w:p>
    <w:p>
      <w:pPr>
        <w:numPr>
          <w:ilvl w:val="0"/>
          <w:numId w:val="1001"/>
        </w:numPr>
        <w:pStyle w:val="Compact"/>
      </w:pPr>
      <w:r>
        <w:t xml:space="preserve">Adaptation to global financial standards like IFRS for multinational corporations.</w:t>
      </w:r>
    </w:p>
    <w:p>
      <w:pPr>
        <w:pStyle w:val="FirstParagraph"/>
      </w:pPr>
      <w:r>
        <w:t xml:space="preserve">The findings are analyzed through a socio-economic lens, highlighting how</w:t>
      </w:r>
      <w:r>
        <w:t xml:space="preserve"> </w:t>
      </w:r>
      <w:r>
        <w:rPr>
          <w:bCs/>
          <w:b/>
        </w:rPr>
        <w:t xml:space="preserve">Accountant</w:t>
      </w:r>
      <w:r>
        <w:t xml:space="preserve">s balance regulatory adherence with the need to foster innovation and growth in São Paulo’s economy.</w:t>
      </w:r>
    </w:p>
    <w:bookmarkEnd w:id="23"/>
    <w:bookmarkStart w:id="24" w:name="X0dbd1b4659d0fe91561478585d4931a30e98df9"/>
    <w:p>
      <w:pPr>
        <w:pStyle w:val="Heading2"/>
      </w:pPr>
      <w:r>
        <w:t xml:space="preserve">4. Case Study: Accounting Practices in São Paulo’s Technology Sector</w:t>
      </w:r>
    </w:p>
    <w:p>
      <w:pPr>
        <w:pStyle w:val="FirstParagraph"/>
      </w:pPr>
      <w:r>
        <w:t xml:space="preserve">São Paulo’s technology sector is a prime example of the intersection between</w:t>
      </w:r>
      <w:r>
        <w:t xml:space="preserve"> </w:t>
      </w:r>
      <w:r>
        <w:rPr>
          <w:bCs/>
          <w:b/>
        </w:rPr>
        <w:t xml:space="preserve">Accountant</w:t>
      </w:r>
      <w:r>
        <w:t xml:space="preserve"> </w:t>
      </w:r>
      <w:r>
        <w:t xml:space="preserve">expertise and economic development. Startups in the region often face dual challenges: securing investment while complying with stringent Brazilian corporate governance rules (e.g., CVM regulations) and managing cash flow in a competitive market. A case study of two tech firms—Company A (a fintech startup) and Company B (an AI-driven logistics provider)—reveals how</w:t>
      </w:r>
      <w:r>
        <w:t xml:space="preserve"> </w:t>
      </w:r>
      <w:r>
        <w:rPr>
          <w:bCs/>
          <w:b/>
        </w:rPr>
        <w:t xml:space="preserve">Accountant</w:t>
      </w:r>
      <w:r>
        <w:t xml:space="preserve">s contribute to strategic decision-making. For instance,</w:t>
      </w:r>
      <w:r>
        <w:t xml:space="preserve"> </w:t>
      </w:r>
      <w:r>
        <w:rPr>
          <w:bCs/>
          <w:b/>
        </w:rPr>
        <w:t xml:space="preserve">Accountant</w:t>
      </w:r>
      <w:r>
        <w:t xml:space="preserve">s at Company A utilized predictive analytics to optimize tax deductions under Brazil’s R&amp;D incentives, while those at Company B navigated complex ICMS regulations for cross-state operations.</w:t>
      </w:r>
    </w:p>
    <w:bookmarkEnd w:id="24"/>
    <w:bookmarkStart w:id="25" w:name="Xbf7d7c4dd4c8d479301d0607a2c157836a3c6bb"/>
    <w:p>
      <w:pPr>
        <w:pStyle w:val="Heading2"/>
      </w:pPr>
      <w:r>
        <w:t xml:space="preserve">5. Challenges Faced by Accountants in São Paulo</w:t>
      </w:r>
    </w:p>
    <w:p>
      <w:pPr>
        <w:pStyle w:val="FirstParagraph"/>
      </w:pPr>
      <w:r>
        <w:t xml:space="preserve">The role of</w:t>
      </w:r>
      <w:r>
        <w:t xml:space="preserve"> </w:t>
      </w:r>
      <w:r>
        <w:rPr>
          <w:bCs/>
          <w:b/>
        </w:rPr>
        <w:t xml:space="preserve">Accountant</w:t>
      </w:r>
      <w:r>
        <w:t xml:space="preserve">s in São Paulo is complicated by several factors:</w:t>
      </w:r>
      <w:r>
        <w:br/>
      </w:r>
    </w:p>
    <w:p>
      <w:pPr>
        <w:numPr>
          <w:ilvl w:val="0"/>
          <w:numId w:val="1002"/>
        </w:numPr>
        <w:pStyle w:val="Compact"/>
      </w:pPr>
      <w:r>
        <w:rPr>
          <w:bCs/>
          <w:b/>
        </w:rPr>
        <w:t xml:space="preserve">Regulatory Complexity:</w:t>
      </w:r>
      <w:r>
        <w:t xml:space="preserve"> </w:t>
      </w:r>
      <w:r>
        <w:t xml:space="preserve">Brazil’s tax system involves over 30 different taxes, with São Paulo’s ICMS alone requiring meticulous tracking of goods and services.</w:t>
      </w:r>
    </w:p>
    <w:p>
      <w:pPr>
        <w:numPr>
          <w:ilvl w:val="0"/>
          <w:numId w:val="1002"/>
        </w:numPr>
        <w:pStyle w:val="Compact"/>
      </w:pPr>
      <w:r>
        <w:rPr>
          <w:bCs/>
          <w:b/>
        </w:rPr>
        <w:t xml:space="preserve">Currency Volatility:</w:t>
      </w:r>
      <w:r>
        <w:t xml:space="preserve"> </w:t>
      </w:r>
      <w:r>
        <w:t xml:space="preserve">Fluctuations in the Brazilian real (BRL) necessitate real-time financial adjustments for export-oriented businesses.</w:t>
      </w:r>
    </w:p>
    <w:p>
      <w:pPr>
        <w:numPr>
          <w:ilvl w:val="0"/>
          <w:numId w:val="1002"/>
        </w:numPr>
        <w:pStyle w:val="Compact"/>
      </w:pPr>
      <w:r>
        <w:rPr>
          <w:bCs/>
          <w:b/>
        </w:rPr>
        <w:t xml:space="preserve">Economic Inequality:</w:t>
      </w:r>
      <w:r>
        <w:t xml:space="preserve"> </w:t>
      </w:r>
      <w:r>
        <w:t xml:space="preserve">Supporting small and medium enterprises (SMEs) in São Paulo requires tailored solutions to address their limited resources while ensuring compliance with federal laws.</w:t>
      </w:r>
    </w:p>
    <w:p>
      <w:pPr>
        <w:pStyle w:val="FirstParagraph"/>
      </w:pPr>
      <w:r>
        <w:t xml:space="preserve">These challenges demand that</w:t>
      </w:r>
      <w:r>
        <w:t xml:space="preserve"> </w:t>
      </w:r>
      <w:r>
        <w:rPr>
          <w:bCs/>
          <w:b/>
        </w:rPr>
        <w:t xml:space="preserve">Accountant</w:t>
      </w:r>
      <w:r>
        <w:t xml:space="preserve">s possess not only technical expertise but also adaptability and cross-sector collaboration skills.</w:t>
      </w:r>
    </w:p>
    <w:bookmarkEnd w:id="25"/>
    <w:bookmarkStart w:id="26" w:name="conclusion-and-recommendations"/>
    <w:p>
      <w:pPr>
        <w:pStyle w:val="Heading2"/>
      </w:pPr>
      <w:r>
        <w:t xml:space="preserve">6. Conclusion and Recommendations</w:t>
      </w:r>
    </w:p>
    <w:p>
      <w:pPr>
        <w:pStyle w:val="FirstParagraph"/>
      </w:pPr>
      <w:r>
        <w:t xml:space="preserve">This Master Thesis demonstrates that</w:t>
      </w:r>
      <w:r>
        <w:t xml:space="preserve"> </w:t>
      </w:r>
      <w:r>
        <w:rPr>
          <w:bCs/>
          <w:b/>
        </w:rPr>
        <w:t xml:space="preserve">Accountant</w:t>
      </w:r>
      <w:r>
        <w:t xml:space="preserve">s in São Paulo are indispensable to the region’s economic resilience and innovation. As Brazil continues to integrate into global markets,</w:t>
      </w:r>
      <w:r>
        <w:t xml:space="preserve"> </w:t>
      </w:r>
      <w:r>
        <w:rPr>
          <w:bCs/>
          <w:b/>
        </w:rPr>
        <w:t xml:space="preserve">Accountant</w:t>
      </w:r>
      <w:r>
        <w:t xml:space="preserve">s must play a proactive role in educating businesses about evolving regulations, leveraging technology for efficiency, and advocating for policies that reduce bureaucratic burdens. Future research could explore the impact of AI on accounting practices in São Paulo or the role of</w:t>
      </w:r>
      <w:r>
        <w:t xml:space="preserve"> </w:t>
      </w:r>
      <w:r>
        <w:rPr>
          <w:bCs/>
          <w:b/>
        </w:rPr>
        <w:t xml:space="preserve">Accountant</w:t>
      </w:r>
      <w:r>
        <w:t xml:space="preserve">s in addressing environmental sustainability goals under Brazil’s National Development Plan (PND).</w:t>
      </w:r>
    </w:p>
    <w:p>
      <w:pPr>
        <w:pStyle w:val="BodyText"/>
      </w:pPr>
      <w:r>
        <w:rPr>
          <w:iCs/>
          <w:i/>
        </w:rPr>
        <w:t xml:space="preserve">Keywords:</w:t>
      </w:r>
      <w:r>
        <w:t xml:space="preserve"> </w:t>
      </w:r>
      <w:r>
        <w:t xml:space="preserve">Master Thesis, Accountant, Brazil São Paulo, Economic Development, Tax Compliance.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Economic Development in Brazil São Paulo</dc:title>
  <dc:creator/>
  <dc:language>en</dc:language>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