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d3901f2c830a56219031ebd40366ed5be254c7e"/>
    <w:p>
      <w:pPr>
        <w:pStyle w:val="Heading1"/>
      </w:pPr>
      <w:r>
        <w:t xml:space="preserve">Master Thesis: The Role and Evolution of the Accountant Profession in Colombia, Bogotá</w:t>
      </w:r>
    </w:p>
    <w:bookmarkStart w:id="20" w:name="abstract"/>
    <w:p>
      <w:pPr>
        <w:pStyle w:val="Heading2"/>
      </w:pPr>
      <w:r>
        <w:t xml:space="preserve">Abstract</w:t>
      </w:r>
    </w:p>
    <w:p>
      <w:pPr>
        <w:pStyle w:val="FirstParagraph"/>
      </w:pPr>
      <w:r>
        <w:t xml:space="preserve">This Master Thesis explores the critical role of accountants in Colombia, with a specific focus on Bogotá, the capital and economic hub of the country. It examines how accountants contribute to financial transparency, compliance with local regulations such as the Colombian National Accounting Standards (NIF), and support for business growth in a dynamic economy. The study highlights challenges faced by professionals in Bogotá due to economic fluctuations, tax reforms, and technological advancements. Through case studies, interviews with certified public accountants (CPAs), and analysis of financial reports from local firms, this thesis underscores the evolving responsibilities of accountants in Bogotá as they navigate a globalized business environment.</w:t>
      </w:r>
    </w:p>
    <w:bookmarkEnd w:id="20"/>
    <w:bookmarkStart w:id="21" w:name="introduction"/>
    <w:p>
      <w:pPr>
        <w:pStyle w:val="Heading2"/>
      </w:pPr>
      <w:r>
        <w:t xml:space="preserve">Introduction</w:t>
      </w:r>
    </w:p>
    <w:p>
      <w:pPr>
        <w:pStyle w:val="FirstParagraph"/>
      </w:pPr>
      <w:r>
        <w:t xml:space="preserve">The profession of an accountant has become indispensable to the economic fabric of Colombia, particularly in Bogotá, where a concentration of multinational corporations, startups, and government institutions creates high demand for specialized financial expertise. This Master Thesis investigates how accountants in Bogotá adapt to the unique regulatory landscape shaped by Colombian laws like the Tax Statute (Estatuto Tributario) and international frameworks such as IFRS. By analyzing trends in accounting practices and their societal impact, this work aims to provide a comprehensive understanding of the accountant's role in fostering economic stability and innovation in Colombia’s capital.</w:t>
      </w:r>
    </w:p>
    <w:bookmarkEnd w:id="21"/>
    <w:bookmarkStart w:id="22" w:name="X0b93ae3cbe1cf71f732b40c99cc128b6e5e2382"/>
    <w:p>
      <w:pPr>
        <w:pStyle w:val="Heading2"/>
      </w:pPr>
      <w:r>
        <w:t xml:space="preserve">Historical Context of Accountants in Colombia</w:t>
      </w:r>
    </w:p>
    <w:p>
      <w:pPr>
        <w:pStyle w:val="FirstParagraph"/>
      </w:pPr>
      <w:r>
        <w:t xml:space="preserve">The roots of the accountant profession in Colombia can be traced back to the early 19th century, when colonial-era financial systems began to transition toward modern accounting practices. However, it was not until the 1960s that formal certification processes were established, leading to the creation of the Colombian Association of Certified Public Accountants (ACCPA). Bogotá emerged as a central training ground for professionals due to its prestigious universities like Universidad de los Andes and Universidad Nacional de Colombia. This thesis explores how historical milestones have shaped today’s accountants in Bogotá, emphasizing their role in aligning local practices with global standards.</w:t>
      </w:r>
    </w:p>
    <w:bookmarkEnd w:id="22"/>
    <w:bookmarkStart w:id="23" w:name="Xf8beb8f67216c35546baffaddb8b9023abf86aa"/>
    <w:p>
      <w:pPr>
        <w:pStyle w:val="Heading2"/>
      </w:pPr>
      <w:r>
        <w:t xml:space="preserve">Challenges and Opportunities for Accountants in Bogotá</w:t>
      </w:r>
    </w:p>
    <w:p>
      <w:pPr>
        <w:pStyle w:val="FirstParagraph"/>
      </w:pPr>
      <w:r>
        <w:t xml:space="preserve">Colombia’s economic reforms, including the 2018 tax reform (Reforma Tributaria), have introduced complexities that accountants in Bogotá must navigate. Issues such as compliance with the Simplified Tax Regime (Régimen Simplificado) and reporting under IFRS present both challenges and opportunities for professionals. Additionally, technological disruptions like AI-driven auditing tools and blockchain-based financial systems are reshaping the industry. This section of the thesis evaluates how Bogotá’s accountants leverage innovation to maintain competitiveness while adhering to stringent regulations.</w:t>
      </w:r>
    </w:p>
    <w:bookmarkEnd w:id="23"/>
    <w:bookmarkStart w:id="24" w:name="X7bb851a5d2988aee2214137efc1dcd8218d2548"/>
    <w:p>
      <w:pPr>
        <w:pStyle w:val="Heading2"/>
      </w:pPr>
      <w:r>
        <w:t xml:space="preserve">Case Studies: Accounting Practices in Bogotá</w:t>
      </w:r>
    </w:p>
    <w:p>
      <w:pPr>
        <w:pStyle w:val="FirstParagraph"/>
      </w:pPr>
      <w:r>
        <w:t xml:space="preserve">To illustrate the practical implications of this research, three case studies are analyzed:</w:t>
      </w:r>
    </w:p>
    <w:p>
      <w:pPr>
        <w:numPr>
          <w:ilvl w:val="0"/>
          <w:numId w:val="1001"/>
        </w:numPr>
        <w:pStyle w:val="Compact"/>
      </w:pPr>
      <w:r>
        <w:rPr>
          <w:bCs/>
          <w:b/>
        </w:rPr>
        <w:t xml:space="preserve">Local SMEs:</w:t>
      </w:r>
      <w:r>
        <w:t xml:space="preserve"> </w:t>
      </w:r>
      <w:r>
        <w:t xml:space="preserve">Accountants in Bogotá support small and medium enterprises (SMEs) by simplifying tax compliance and providing cost-effective financial planning strategies.</w:t>
      </w:r>
    </w:p>
    <w:p>
      <w:pPr>
        <w:numPr>
          <w:ilvl w:val="0"/>
          <w:numId w:val="1001"/>
        </w:numPr>
        <w:pStyle w:val="Compact"/>
      </w:pPr>
      <w:r>
        <w:rPr>
          <w:bCs/>
          <w:b/>
        </w:rPr>
        <w:t xml:space="preserve">Multinational Corporations:</w:t>
      </w:r>
      <w:r>
        <w:t xml:space="preserve"> </w:t>
      </w:r>
      <w:r>
        <w:t xml:space="preserve">Professionals in Bogotá manage cross-border transactions, ensuring adherence to both Colombian and international accounting standards.</w:t>
      </w:r>
    </w:p>
    <w:p>
      <w:pPr>
        <w:numPr>
          <w:ilvl w:val="0"/>
          <w:numId w:val="1001"/>
        </w:numPr>
        <w:pStyle w:val="Compact"/>
      </w:pPr>
      <w:r>
        <w:rPr>
          <w:bCs/>
          <w:b/>
        </w:rPr>
        <w:t xml:space="preserve">Public Sector:</w:t>
      </w:r>
      <w:r>
        <w:t xml:space="preserve"> </w:t>
      </w:r>
      <w:r>
        <w:t xml:space="preserve">Accountants play a pivotal role in public administration, auditing government projects and ensuring transparency under Colombia’s anti-corruption policies.</w:t>
      </w:r>
    </w:p>
    <w:p>
      <w:pPr>
        <w:pStyle w:val="FirstParagraph"/>
      </w:pPr>
      <w:r>
        <w:t xml:space="preserve">These examples demonstrate the versatility of accountants in Bogotá, adapting to diverse sectors while upholding ethical and legal standards.</w:t>
      </w:r>
    </w:p>
    <w:bookmarkEnd w:id="24"/>
    <w:bookmarkStart w:id="25" w:name="X6fd3d3158b9cc202c5f03d8f2c37f243fb87dd9"/>
    <w:p>
      <w:pPr>
        <w:pStyle w:val="Heading2"/>
      </w:pPr>
      <w:r>
        <w:t xml:space="preserve">Economic Impact of Accountants in Colombia’s Capital</w:t>
      </w:r>
    </w:p>
    <w:p>
      <w:pPr>
        <w:pStyle w:val="FirstParagraph"/>
      </w:pPr>
      <w:r>
        <w:t xml:space="preserve">Bogotá’s economy relies heavily on the expertise of its accountants to drive growth. By ensuring accurate financial reporting, reducing tax evasion, and promoting sustainable business practices, accountants contribute to Bogotá’s status as a regional financial center. This thesis quantifies their impact through data on GDP contributions from accounting firms and employment rates in the sector. Furthermore, it highlights how Bogotá’s accountants support social initiatives like microfinance programs and educational scholarships for underprivileged communities.</w:t>
      </w:r>
    </w:p>
    <w:bookmarkEnd w:id="25"/>
    <w:bookmarkStart w:id="26" w:name="methodology"/>
    <w:p>
      <w:pPr>
        <w:pStyle w:val="Heading2"/>
      </w:pPr>
      <w:r>
        <w:t xml:space="preserve">Methodology</w:t>
      </w:r>
    </w:p>
    <w:p>
      <w:pPr>
        <w:pStyle w:val="FirstParagraph"/>
      </w:pPr>
      <w:r>
        <w:t xml:space="preserve">This Master Thesis employs a mixed-methods approach, combining qualitative interviews with 15 certified accountants in Bogotá, quantitative analysis of financial reports from 2019 to 2023, and a review of academic literature on accounting practices in Latin America. The study was conducted between January and June 2024, leveraging primary sources such as surveys and secondary data from the Colombian Chamber of Commerce (Cámara de Comercio) and the Superintendencia de Sociedades.</w:t>
      </w:r>
    </w:p>
    <w:bookmarkEnd w:id="26"/>
    <w:bookmarkStart w:id="27" w:name="conclusion"/>
    <w:p>
      <w:pPr>
        <w:pStyle w:val="Heading2"/>
      </w:pPr>
      <w:r>
        <w:t xml:space="preserve">Conclusion</w:t>
      </w:r>
    </w:p>
    <w:p>
      <w:pPr>
        <w:pStyle w:val="FirstParagraph"/>
      </w:pPr>
      <w:r>
        <w:t xml:space="preserve">The role of accountants in Colombia, particularly in Bogotá, is multifaceted and increasingly vital to national and global economic dynamics. As this Master Thesis demonstrates, their expertise ensures regulatory compliance, drives business innovation, and fosters trust in financial systems. Future research should focus on the integration of emerging technologies into accounting education in Bogotá and the long-term effects of tax reforms on small businesses. This work serves as a foundational reference for policymakers, educators, and professionals seeking to advance the accountant profession in Colombia’s capital.</w:t>
      </w:r>
    </w:p>
    <w:bookmarkEnd w:id="27"/>
    <w:bookmarkStart w:id="28" w:name="references"/>
    <w:p>
      <w:pPr>
        <w:pStyle w:val="Heading2"/>
      </w:pPr>
      <w:r>
        <w:t xml:space="preserve">References</w:t>
      </w:r>
    </w:p>
    <w:p>
      <w:pPr>
        <w:numPr>
          <w:ilvl w:val="0"/>
          <w:numId w:val="1002"/>
        </w:numPr>
        <w:pStyle w:val="Compact"/>
      </w:pPr>
      <w:r>
        <w:t xml:space="preserve">Colombian Association of Certified Public Accountants (ACCPA). (2023). "Accounting Standards and Practices in Colombia."</w:t>
      </w:r>
    </w:p>
    <w:p>
      <w:pPr>
        <w:numPr>
          <w:ilvl w:val="0"/>
          <w:numId w:val="1002"/>
        </w:numPr>
        <w:pStyle w:val="Compact"/>
      </w:pPr>
      <w:r>
        <w:t xml:space="preserve">Suárez, M. (2019). "The Economic Impact of Accounting Professionals in Latin America." Journal of Financial Studies.</w:t>
      </w:r>
    </w:p>
    <w:p>
      <w:pPr>
        <w:numPr>
          <w:ilvl w:val="0"/>
          <w:numId w:val="1002"/>
        </w:numPr>
        <w:pStyle w:val="Compact"/>
      </w:pPr>
      <w:r>
        <w:t xml:space="preserve">Superintendencia de Sociedades. (2024). "Annual Report on Corporate Compliance in Bogotá."</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Colombia Bogotá</dc:title>
  <dc:creator/>
  <dc:language>en</dc:language>
  <cp:keywords/>
  <dcterms:created xsi:type="dcterms:W3CDTF">2026-07-23T15:07:20Z</dcterms:created>
  <dcterms:modified xsi:type="dcterms:W3CDTF">2026-07-23T15:07:20Z</dcterms:modified>
</cp:coreProperties>
</file>

<file path=docProps/custom.xml><?xml version="1.0" encoding="utf-8"?>
<Properties xmlns="http://schemas.openxmlformats.org/officeDocument/2006/custom-properties" xmlns:vt="http://schemas.openxmlformats.org/officeDocument/2006/docPropsVTypes"/>
</file>