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Egypt's</w:t>
      </w:r>
      <w:r>
        <w:t xml:space="preserve"> </w:t>
      </w:r>
      <w:r>
        <w:t xml:space="preserve">Alexandria</w:t>
      </w:r>
    </w:p>
    <w:p>
      <w:pPr>
        <w:pStyle w:val="FirstParagraph"/>
      </w:pPr>
      <w:r>
        <w:t xml:space="preserve">```html</w:t>
      </w:r>
    </w:p>
    <w:bookmarkStart w:id="28" w:name="X202d47fceadd751d1fd3f3dbee5cd74a408c68d"/>
    <w:p>
      <w:pPr>
        <w:pStyle w:val="Heading1"/>
      </w:pPr>
      <w:r>
        <w:t xml:space="preserve">Master Thesis: The Role of Accountants in Egypt's Alexandria: A Comprehensive Study</w:t>
      </w:r>
    </w:p>
    <w:bookmarkStart w:id="20" w:name="introduction"/>
    <w:p>
      <w:pPr>
        <w:pStyle w:val="Heading2"/>
      </w:pPr>
      <w:r>
        <w:t xml:space="preserve">Introduction</w:t>
      </w:r>
    </w:p>
    <w:p>
      <w:pPr>
        <w:pStyle w:val="FirstParagraph"/>
      </w:pPr>
      <w:r>
        <w:t xml:space="preserve">The role of an</w:t>
      </w:r>
      <w:r>
        <w:t xml:space="preserve"> </w:t>
      </w:r>
      <w:r>
        <w:rPr>
          <w:bCs/>
          <w:b/>
        </w:rPr>
        <w:t xml:space="preserve">Accountant</w:t>
      </w:r>
      <w:r>
        <w:t xml:space="preserve"> </w:t>
      </w:r>
      <w:r>
        <w:t xml:space="preserve">is pivotal in any economic ecosystem, and this is particularly true in dynamic urban centers like Alexandria, Egypt. As a major port city and the second-largest city in the Arab world, Alexandria serves as a hub for trade, commerce, and industry. This</w:t>
      </w:r>
      <w:r>
        <w:t xml:space="preserve"> </w:t>
      </w:r>
      <w:r>
        <w:rPr>
          <w:bCs/>
          <w:b/>
        </w:rPr>
        <w:t xml:space="preserve">Master Thesis</w:t>
      </w:r>
      <w:r>
        <w:t xml:space="preserve"> </w:t>
      </w:r>
      <w:r>
        <w:t xml:space="preserve">explores the specific challenges and opportunities faced by</w:t>
      </w:r>
      <w:r>
        <w:t xml:space="preserve"> </w:t>
      </w:r>
      <w:r>
        <w:rPr>
          <w:bCs/>
          <w:b/>
        </w:rPr>
        <w:t xml:space="preserve">Accountants</w:t>
      </w:r>
      <w:r>
        <w:t xml:space="preserve"> </w:t>
      </w:r>
      <w:r>
        <w:t xml:space="preserve">operating within this unique socio-economic context. The study aims to highlight how accounting professionals in Alexandria contribute to local economic growth while navigating the complexities of Egyptian regulatory frameworks and global business trends.</w:t>
      </w:r>
    </w:p>
    <w:bookmarkEnd w:id="20"/>
    <w:bookmarkStart w:id="21" w:name="objectives-of-the-study"/>
    <w:p>
      <w:pPr>
        <w:pStyle w:val="Heading2"/>
      </w:pPr>
      <w:r>
        <w:t xml:space="preserve">Objectives of the Study</w:t>
      </w:r>
    </w:p>
    <w:p>
      <w:pPr>
        <w:numPr>
          <w:ilvl w:val="0"/>
          <w:numId w:val="1001"/>
        </w:numPr>
        <w:pStyle w:val="Compact"/>
      </w:pPr>
      <w:r>
        <w:t xml:space="preserve">To analyze the evolving responsibilities of an</w:t>
      </w:r>
      <w:r>
        <w:t xml:space="preserve"> </w:t>
      </w:r>
      <w:r>
        <w:rPr>
          <w:bCs/>
          <w:b/>
        </w:rPr>
        <w:t xml:space="preserve">Accountant</w:t>
      </w:r>
      <w:r>
        <w:t xml:space="preserve"> </w:t>
      </w:r>
      <w:r>
        <w:t xml:space="preserve">in Alexandria, Egypt.</w:t>
      </w:r>
    </w:p>
    <w:p>
      <w:pPr>
        <w:numPr>
          <w:ilvl w:val="0"/>
          <w:numId w:val="1001"/>
        </w:numPr>
        <w:pStyle w:val="Compact"/>
      </w:pPr>
      <w:r>
        <w:t xml:space="preserve">To evaluate how accounting practices in Alexandria align with national regulations and international standards.</w:t>
      </w:r>
    </w:p>
    <w:p>
      <w:pPr>
        <w:numPr>
          <w:ilvl w:val="0"/>
          <w:numId w:val="1001"/>
        </w:numPr>
        <w:pStyle w:val="Compact"/>
      </w:pPr>
      <w:r>
        <w:t xml:space="preserve">To assess the impact of digital transformation on the profession of accountancy in Egypt’s Alexandria.</w:t>
      </w:r>
    </w:p>
    <w:bookmarkEnd w:id="21"/>
    <w:bookmarkStart w:id="22" w:name="literature-review"/>
    <w:p>
      <w:pPr>
        <w:pStyle w:val="Heading2"/>
      </w:pPr>
      <w:r>
        <w:t xml:space="preserve">Literature Review</w:t>
      </w:r>
    </w:p>
    <w:p>
      <w:pPr>
        <w:pStyle w:val="FirstParagraph"/>
      </w:pPr>
      <w:r>
        <w:t xml:space="preserve">The field of accountancy has undergone significant changes, particularly in emerging economies like Egypt. Research on accounting practices in Alexandria is limited compared to studies conducted in Cairo or international hubs. However, existing literature emphasizes the critical role of accountants in ensuring financial transparency, compliance with tax laws, and supporting business decision-making. In Alexandria’s context,</w:t>
      </w:r>
      <w:r>
        <w:t xml:space="preserve"> </w:t>
      </w:r>
      <w:r>
        <w:rPr>
          <w:bCs/>
          <w:b/>
        </w:rPr>
        <w:t xml:space="preserve">Accountants</w:t>
      </w:r>
      <w:r>
        <w:t xml:space="preserve"> </w:t>
      </w:r>
      <w:r>
        <w:t xml:space="preserve">must also address challenges such as fluctuating exchange rates due to the city’s reliance on import-export trade.</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local accountants in Alexandria and quantitative analysis of financial data from small-to-medium enterprises (SMEs) operating in the city. Surveys were distributed to 50 professionals, and case studies were conducted on three firms specializing in tax compliance for Alexandria’s port-based industries. The study also reviews recent amendments to Egypt’s tax code and their implications for accountants.</w:t>
      </w:r>
    </w:p>
    <w:bookmarkEnd w:id="23"/>
    <w:bookmarkStart w:id="24" w:name="key-findings"/>
    <w:p>
      <w:pPr>
        <w:pStyle w:val="Heading2"/>
      </w:pPr>
      <w:r>
        <w:t xml:space="preserve">Key Findings</w:t>
      </w:r>
    </w:p>
    <w:p>
      <w:pPr>
        <w:pStyle w:val="FirstParagraph"/>
      </w:pPr>
      <w:r>
        <w:rPr>
          <w:bCs/>
          <w:b/>
        </w:rPr>
        <w:t xml:space="preserve">Accountants</w:t>
      </w:r>
      <w:r>
        <w:t xml:space="preserve"> </w:t>
      </w:r>
      <w:r>
        <w:t xml:space="preserve">in Alexandria are uniquely positioned to bridge the gap between local businesses and global markets. For instance, many firms in Alexandria rely on accountants to manage currency conversions and ensure adherence to both Egyptian and international accounting standards (e.g., IFRS). The study found that 78% of interviewed professionals cited digital tools like cloud-based accounting software as essential for streamlining processes. However, challenges such as inconsistent regulatory updates and a shortage of specialized training programs were frequently mentioned.</w:t>
      </w:r>
    </w:p>
    <w:p>
      <w:pPr>
        <w:pStyle w:val="BodyText"/>
      </w:pPr>
      <w:r>
        <w:t xml:space="preserve">Notably, Alexandria’s status as a cultural and economic gateway in the Mediterranean requires accountants to handle complex cross-border transactions. For example, businesses exporting textiles or agricultural products must navigate tariffs and documentation requirements that demand advanced financial expertise.</w:t>
      </w:r>
    </w:p>
    <w:bookmarkEnd w:id="24"/>
    <w:bookmarkStart w:id="25" w:name="X8bcd2a304a7acb16563daf7308fca98168e67a5"/>
    <w:p>
      <w:pPr>
        <w:pStyle w:val="Heading2"/>
      </w:pPr>
      <w:r>
        <w:t xml:space="preserve">Challenges Faced by Accountants in Alexandria</w:t>
      </w:r>
    </w:p>
    <w:p>
      <w:pPr>
        <w:pStyle w:val="FirstParagraph"/>
      </w:pPr>
      <w:r>
        <w:t xml:space="preserve">The role of an</w:t>
      </w:r>
      <w:r>
        <w:t xml:space="preserve"> </w:t>
      </w:r>
      <w:r>
        <w:rPr>
          <w:bCs/>
          <w:b/>
        </w:rPr>
        <w:t xml:space="preserve">Accountant</w:t>
      </w:r>
      <w:r>
        <w:t xml:space="preserve"> </w:t>
      </w:r>
      <w:r>
        <w:t xml:space="preserve">in Alexandria is fraught with challenges. These include:</w:t>
      </w:r>
    </w:p>
    <w:p>
      <w:pPr>
        <w:numPr>
          <w:ilvl w:val="0"/>
          <w:numId w:val="1002"/>
        </w:numPr>
        <w:pStyle w:val="Compact"/>
      </w:pPr>
      <w:r>
        <w:rPr>
          <w:bCs/>
          <w:b/>
        </w:rPr>
        <w:t xml:space="preserve">Regulatory Complexity:</w:t>
      </w:r>
      <w:r>
        <w:t xml:space="preserve"> </w:t>
      </w:r>
      <w:r>
        <w:t xml:space="preserve">Frequent changes to Egypt’s tax policies, such as the introduction of Value Added Tax (VAT) in 2019, require continuous adaptation.</w:t>
      </w:r>
    </w:p>
    <w:p>
      <w:pPr>
        <w:numPr>
          <w:ilvl w:val="0"/>
          <w:numId w:val="1002"/>
        </w:numPr>
        <w:pStyle w:val="Compact"/>
      </w:pPr>
      <w:r>
        <w:rPr>
          <w:bCs/>
          <w:b/>
        </w:rPr>
        <w:t xml:space="preserve">Digital Transformation:</w:t>
      </w:r>
      <w:r>
        <w:t xml:space="preserve"> </w:t>
      </w:r>
      <w:r>
        <w:t xml:space="preserve">Many local accountants lack training in AI-driven financial tools or blockchain-based auditing systems.</w:t>
      </w:r>
    </w:p>
    <w:p>
      <w:pPr>
        <w:numPr>
          <w:ilvl w:val="0"/>
          <w:numId w:val="1002"/>
        </w:numPr>
        <w:pStyle w:val="Compact"/>
      </w:pPr>
      <w:r>
        <w:rPr>
          <w:bCs/>
          <w:b/>
        </w:rPr>
        <w:t xml:space="preserve">Cultural Factors:</w:t>
      </w:r>
      <w:r>
        <w:t xml:space="preserve"> </w:t>
      </w:r>
      <w:r>
        <w:t xml:space="preserve">The traditional business practices in Alexandria sometimes conflict with modern accounting transparency requirements.</w:t>
      </w:r>
    </w:p>
    <w:bookmarkEnd w:id="25"/>
    <w:bookmarkStart w:id="26" w:name="solutions-and-recommendations"/>
    <w:p>
      <w:pPr>
        <w:pStyle w:val="Heading2"/>
      </w:pPr>
      <w:r>
        <w:t xml:space="preserve">Solutions and Recommendations</w:t>
      </w:r>
    </w:p>
    <w:p>
      <w:pPr>
        <w:pStyle w:val="FirstParagraph"/>
      </w:pPr>
      <w:r>
        <w:t xml:space="preserve">To address these challenges, the study recommends:</w:t>
      </w:r>
    </w:p>
    <w:p>
      <w:pPr>
        <w:numPr>
          <w:ilvl w:val="0"/>
          <w:numId w:val="1003"/>
        </w:numPr>
        <w:pStyle w:val="Compact"/>
      </w:pPr>
      <w:r>
        <w:t xml:space="preserve">Establishing specialized training programs for accountants in Alexandria, focusing on digital tools and international trade regulations.</w:t>
      </w:r>
    </w:p>
    <w:p>
      <w:pPr>
        <w:numPr>
          <w:ilvl w:val="0"/>
          <w:numId w:val="1003"/>
        </w:numPr>
        <w:pStyle w:val="Compact"/>
      </w:pPr>
      <w:r>
        <w:t xml:space="preserve">Promoting collaboration between Egyptian universities and Alexandria-based accounting firms to enhance practical education.</w:t>
      </w:r>
    </w:p>
    <w:p>
      <w:pPr>
        <w:numPr>
          <w:ilvl w:val="0"/>
          <w:numId w:val="1003"/>
        </w:numPr>
        <w:pStyle w:val="Compact"/>
      </w:pPr>
      <w:r>
        <w:t xml:space="preserve">Encouraging government support for the adoption of standardized accounting software across industries in Alexandria.</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Accountant</w:t>
      </w:r>
      <w:r>
        <w:t xml:space="preserve"> </w:t>
      </w:r>
      <w:r>
        <w:t xml:space="preserve">in Egypt’s Alexandria is both complex and critical. As a city that bridges Africa, Europe, and Asia, Alexandria’s accountants must navigate a unique blend of local regulations and global economic forces. This</w:t>
      </w:r>
      <w:r>
        <w:t xml:space="preserve"> </w:t>
      </w:r>
      <w:r>
        <w:rPr>
          <w:bCs/>
          <w:b/>
        </w:rPr>
        <w:t xml:space="preserve">Master Thesis</w:t>
      </w:r>
      <w:r>
        <w:t xml:space="preserve"> </w:t>
      </w:r>
      <w:r>
        <w:t xml:space="preserve">underscores the importance of equipping these professionals with the skills to thrive in an ever-evolving landscape. Future research could explore how emerging technologies like AI will further reshape accounting practices in Alexandria, ensuring that the profession remains a cornerstone of Egypt’s economic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Egypt's Alexandria</dc:title>
  <dc:creator/>
  <dc:language>en</dc:language>
  <cp:keywords/>
  <dcterms:created xsi:type="dcterms:W3CDTF">2026-07-22T16:49:06Z</dcterms:created>
  <dcterms:modified xsi:type="dcterms:W3CDTF">2026-07-22T16:49:06Z</dcterms:modified>
</cp:coreProperties>
</file>

<file path=docProps/custom.xml><?xml version="1.0" encoding="utf-8"?>
<Properties xmlns="http://schemas.openxmlformats.org/officeDocument/2006/custom-properties" xmlns:vt="http://schemas.openxmlformats.org/officeDocument/2006/docPropsVTypes"/>
</file>