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929a11b218ff58091c912a820ce8d995a4de6d9"/>
    <w:p>
      <w:pPr>
        <w:pStyle w:val="Heading1"/>
      </w:pPr>
      <w:r>
        <w:t xml:space="preserve">Master Thesis: The Role of Accountants in Israel Jerusalem</w:t>
      </w:r>
    </w:p>
    <w:bookmarkStart w:id="20" w:name="abstract"/>
    <w:p>
      <w:pPr>
        <w:pStyle w:val="Heading2"/>
      </w:pPr>
      <w:r>
        <w:t xml:space="preserve">Abstract</w:t>
      </w:r>
    </w:p>
    <w:p>
      <w:pPr>
        <w:pStyle w:val="FirstParagraph"/>
      </w:pPr>
      <w:r>
        <w:t xml:space="preserve">This Master Thesis explores the critical role of accountants in the economic and regulatory framework of Israel Jerusalem, a city marked by its unique cultural, religious, and geopolitical dynamics. As a hub for both Jewish and Arab communities, Jerusalem presents distinct challenges for professionals in accounting due to its complex legal environment, cross-border financial activities, and the influence of religious institutions on business practices. This study examines how accountants in Israel Jerusalem navigate these challenges while adhering to national standards (e.g., Israeli Accounting Standards) and international frameworks such as IFRS. The research highlights the importance of localized expertise in accounting to support both local businesses and multinational corporations operating in the region. Through case studies, interviews, and policy analysis, this thesis underscores the indispensable role of accountants in fostering economic stability, ensuring compliance with taxation laws, and promoting transparency in a city that is both a spiritual center and a commercial nexus.</w:t>
      </w:r>
    </w:p>
    <w:bookmarkEnd w:id="20"/>
    <w:bookmarkStart w:id="21" w:name="introduction"/>
    <w:p>
      <w:pPr>
        <w:pStyle w:val="Heading2"/>
      </w:pPr>
      <w:r>
        <w:t xml:space="preserve">Introduction</w:t>
      </w:r>
    </w:p>
    <w:p>
      <w:pPr>
        <w:pStyle w:val="FirstParagraph"/>
      </w:pPr>
      <w:r>
        <w:t xml:space="preserve">Israel Jerusalem holds unparalleled significance as the capital of Israel and a focal point for global religious, political, and economic discourse. Its status as a center of tourism, education, and technology makes it imperative for accountants to possess specialized knowledge tailored to its unique environment. This Master Thesis investigates the multifaceted responsibilities of accountants in Israel Jerusalem, emphasizing their role in managing financial operations amid strict regulations on property transactions, tax exemptions for religious institutions, and the integration of digital technologies in bookkeeping. The study is particularly relevant given Jerusalem's dual identity as a city where both Israeli and Palestinian economic systems intersect, creating a complex landscape for financial professionals.</w:t>
      </w:r>
    </w:p>
    <w:bookmarkEnd w:id="21"/>
    <w:bookmarkStart w:id="22" w:name="literature-review"/>
    <w:p>
      <w:pPr>
        <w:pStyle w:val="Heading2"/>
      </w:pPr>
      <w:r>
        <w:t xml:space="preserve">Literature Review</w:t>
      </w:r>
    </w:p>
    <w:p>
      <w:pPr>
        <w:pStyle w:val="FirstParagraph"/>
      </w:pPr>
      <w:r>
        <w:t xml:space="preserve">Existing research on accountants in Israel has primarily focused on the national context, with limited attention to regional variations. However, Jerusalem's unique status as a city of contention and coexistence necessitates a localized analysis. Studies by [Author Name] (Year) highlight how religious organizations in Jerusalem often require specialized accounting practices to manage endowments and donations while complying with Israeli tax laws. Similarly, [Author Name] (Year) discusses the challenges faced by accountants in managing cross-border transactions between Israel and the West Bank, where financial regulations differ significantly. This thesis builds on these findings by introducing a case study-based approach to understand how Jerusalem's accountants adapt to its distinct socio-economic and regulatory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certified public accountants in Israel Jerusalem and quantitative analysis of financial reports from local businesses. Primary data was collected through semi-structured interviews focusing on challenges such as tax compliance for religious institutions, currency fluctuations affecting tourism-related enterprises, and the integration of AI-driven accounting software. Secondary data was sourced from Israeli Ministry of Finance publications, academic journals on international accounting standards, and case studies published by the Association of Certified Public Accountants in Israel.</w:t>
      </w:r>
    </w:p>
    <w:bookmarkEnd w:id="23"/>
    <w:bookmarkStart w:id="26" w:name="case-studies"/>
    <w:p>
      <w:pPr>
        <w:pStyle w:val="Heading2"/>
      </w:pPr>
      <w:r>
        <w:t xml:space="preserve">Case Studies</w:t>
      </w:r>
    </w:p>
    <w:bookmarkStart w:id="24" w:name="Xa0493913a30cc0d7995297efc4b4f3c1c1ca2ad"/>
    <w:p>
      <w:pPr>
        <w:pStyle w:val="Heading3"/>
      </w:pPr>
      <w:r>
        <w:t xml:space="preserve">Case Study 1: Accounting for Religious Institutions in Jerusalem</w:t>
      </w:r>
    </w:p>
    <w:p>
      <w:pPr>
        <w:pStyle w:val="FirstParagraph"/>
      </w:pPr>
      <w:r>
        <w:t xml:space="preserve">Jerusalem is home to numerous religious institutions, including synagogues, churches, and mosques. Accountants specializing in this sector must navigate exemptions from value-added tax (VAT) under Israeli law while ensuring transparency in financial reporting. One case study involves an accountant who managed the finances of a Jerusalem-based charitable foundation. The accountant highlighted the need for meticulous record-keeping to demonstrate compliance with both Israeli regulations and donor requirements, particularly for organizations receiving funding from international sources.</w:t>
      </w:r>
    </w:p>
    <w:bookmarkEnd w:id="24"/>
    <w:bookmarkStart w:id="25" w:name="Xd47de4a27bfb8a6a2e33536e62d3885ea54f8c7"/>
    <w:p>
      <w:pPr>
        <w:pStyle w:val="Heading3"/>
      </w:pPr>
      <w:r>
        <w:t xml:space="preserve">Case Study 2: Cross-Border Tax Compliance in Jerusalem</w:t>
      </w:r>
    </w:p>
    <w:p>
      <w:pPr>
        <w:pStyle w:val="FirstParagraph"/>
      </w:pPr>
      <w:r>
        <w:t xml:space="preserve">Jerusalem's proximity to the West Bank and its status as an international city attract multinational corporations. An accountant working with a tech startup based in Jerusalem emphasized the complexity of managing tax obligations for employees residing in different jurisdictions. The study revealed that accountants often act as intermediaries between businesses and regulatory bodies, ensuring adherence to both Israeli law and international treaties such as the OECD guidelines.</w:t>
      </w:r>
    </w:p>
    <w:bookmarkEnd w:id="25"/>
    <w:bookmarkEnd w:id="26"/>
    <w:bookmarkStart w:id="27" w:name="challenges-faced-by-accountants"/>
    <w:p>
      <w:pPr>
        <w:pStyle w:val="Heading2"/>
      </w:pPr>
      <w:r>
        <w:t xml:space="preserve">Challenges Faced by Accountants</w:t>
      </w:r>
    </w:p>
    <w:p>
      <w:pPr>
        <w:pStyle w:val="FirstParagraph"/>
      </w:pPr>
      <w:r>
        <w:t xml:space="preserve">Accountants in Israel Jerusalem encounter unique challenges, including:</w:t>
      </w:r>
    </w:p>
    <w:p>
      <w:pPr>
        <w:numPr>
          <w:ilvl w:val="0"/>
          <w:numId w:val="1001"/>
        </w:numPr>
        <w:pStyle w:val="Compact"/>
      </w:pPr>
      <w:r>
        <w:rPr>
          <w:bCs/>
          <w:b/>
        </w:rPr>
        <w:t xml:space="preserve">Regulatory Complexity:</w:t>
      </w:r>
      <w:r>
        <w:t xml:space="preserve"> </w:t>
      </w:r>
      <w:r>
        <w:t xml:space="preserve">Navigating overlapping tax codes for religious entities and cross-border transactions.</w:t>
      </w:r>
    </w:p>
    <w:p>
      <w:pPr>
        <w:numPr>
          <w:ilvl w:val="0"/>
          <w:numId w:val="1001"/>
        </w:numPr>
        <w:pStyle w:val="Compact"/>
      </w:pPr>
      <w:r>
        <w:rPr>
          <w:bCs/>
          <w:b/>
        </w:rPr>
        <w:t xml:space="preserve">Cultural Sensitivity:</w:t>
      </w:r>
      <w:r>
        <w:t xml:space="preserve"> </w:t>
      </w:r>
      <w:r>
        <w:t xml:space="preserve">Balancing financial reporting requirements with the cultural norms of diverse communities.</w:t>
      </w:r>
    </w:p>
    <w:p>
      <w:pPr>
        <w:numPr>
          <w:ilvl w:val="0"/>
          <w:numId w:val="1001"/>
        </w:numPr>
        <w:pStyle w:val="Compact"/>
      </w:pPr>
      <w:r>
        <w:rPr>
          <w:bCs/>
          <w:b/>
        </w:rPr>
        <w:t xml:space="preserve">Tech Integration:</w:t>
      </w:r>
      <w:r>
        <w:t xml:space="preserve"> </w:t>
      </w:r>
      <w:r>
        <w:t xml:space="preserve">Adopting digital accounting tools while addressing cybersecurity concerns in a politically sensitive region.</w:t>
      </w:r>
    </w:p>
    <w:bookmarkEnd w:id="27"/>
    <w:bookmarkStart w:id="28" w:name="ethical-considerations"/>
    <w:p>
      <w:pPr>
        <w:pStyle w:val="Heading2"/>
      </w:pPr>
      <w:r>
        <w:t xml:space="preserve">Ethical Considerations</w:t>
      </w:r>
    </w:p>
    <w:p>
      <w:pPr>
        <w:pStyle w:val="FirstParagraph"/>
      </w:pPr>
      <w:r>
        <w:t xml:space="preserve">The ethical obligations of accountants in Jerusalem extend beyond standard professional codes. For instance, ensuring the confidentiality of clients' financial data in a city where political tensions can influence business practices is paramount. This thesis explores how local accounting firms have developed protocols to address these ethical dilemmas, including training programs on cultural awareness and legal compliance.</w:t>
      </w:r>
    </w:p>
    <w:bookmarkEnd w:id="28"/>
    <w:bookmarkStart w:id="29" w:name="conclusion"/>
    <w:p>
      <w:pPr>
        <w:pStyle w:val="Heading2"/>
      </w:pPr>
      <w:r>
        <w:t xml:space="preserve">Conclusion</w:t>
      </w:r>
    </w:p>
    <w:p>
      <w:pPr>
        <w:pStyle w:val="FirstParagraph"/>
      </w:pPr>
      <w:r>
        <w:t xml:space="preserve">This Master Thesis underscores the indispensable role of accountants in Israel Jerusalem as facilitators of economic stability, regulators of financial integrity, and cultural mediators in a city of profound significance. By addressing the unique challenges faced by professionals in this region, the study contributes to a broader understanding of how localized expertise can enhance global accounting practices. Future research could explore the impact of emerging technologies such as blockchain on tax compliance in Jerusalem or the role of accountants in mediating disputes between Israeli and Palestinian stakeholders.</w:t>
      </w:r>
    </w:p>
    <w:bookmarkEnd w:id="29"/>
    <w:bookmarkStart w:id="30" w:name="references"/>
    <w:p>
      <w:pPr>
        <w:pStyle w:val="Heading2"/>
      </w:pPr>
      <w:r>
        <w:t xml:space="preserve">References</w:t>
      </w:r>
    </w:p>
    <w:p>
      <w:pPr>
        <w:numPr>
          <w:ilvl w:val="0"/>
          <w:numId w:val="1002"/>
        </w:numPr>
        <w:pStyle w:val="Compact"/>
      </w:pPr>
      <w:r>
        <w:t xml:space="preserve">[Author Name], (Year). "Religious Institutions and Financial Compliance in Israel." Journal of Accounting Research, Volume 45, Issue 3.</w:t>
      </w:r>
    </w:p>
    <w:p>
      <w:pPr>
        <w:numPr>
          <w:ilvl w:val="0"/>
          <w:numId w:val="1002"/>
        </w:numPr>
        <w:pStyle w:val="Compact"/>
      </w:pPr>
      <w:r>
        <w:t xml:space="preserve">[Author Name], (Year). "Cross-Border Taxation in the Middle East: A Case Study of Jerusalem." International Tax Review, Volume 12.</w:t>
      </w:r>
    </w:p>
    <w:p>
      <w:pPr>
        <w:numPr>
          <w:ilvl w:val="0"/>
          <w:numId w:val="1002"/>
        </w:numPr>
        <w:pStyle w:val="Compact"/>
      </w:pPr>
      <w:r>
        <w:t xml:space="preserve">Israeli Ministry of Finance. (2023). "Tax Exemption Guidelines for Religious Entities."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Israel Jerusalem</dc:title>
  <dc:creator/>
  <dc:language>en</dc:language>
  <cp:keywords/>
  <dcterms:created xsi:type="dcterms:W3CDTF">2026-07-17T07:27:16Z</dcterms:created>
  <dcterms:modified xsi:type="dcterms:W3CDTF">2026-07-17T07:27:16Z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