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e0cf1f6a4be4d62875ad2b1afe9579e686db724"/>
    <w:p>
      <w:pPr>
        <w:pStyle w:val="Heading1"/>
      </w:pPr>
      <w:r>
        <w:t xml:space="preserve">Master Thesis: The Role of an Accountant in Italy Naples</w:t>
      </w:r>
    </w:p>
    <w:bookmarkStart w:id="20" w:name="introduction"/>
    <w:p>
      <w:pPr>
        <w:pStyle w:val="Heading2"/>
      </w:pPr>
      <w:r>
        <w:t xml:space="preserve">Introduction</w:t>
      </w:r>
    </w:p>
    <w:p>
      <w:pPr>
        <w:pStyle w:val="FirstParagraph"/>
      </w:pPr>
      <w:r>
        <w:t xml:space="preserve">The role of an accountant is fundamental to the economic structure of any region, and this holds particularly true in Italy, where a complex tax system and regional economic dynamics demand specialized expertise. In the context of</w:t>
      </w:r>
      <w:r>
        <w:t xml:space="preserve"> </w:t>
      </w:r>
      <w:r>
        <w:rPr>
          <w:bCs/>
          <w:b/>
        </w:rPr>
        <w:t xml:space="preserve">Italy Naples</w:t>
      </w:r>
      <w:r>
        <w:t xml:space="preserve">, a city with a rich historical legacy and a rapidly evolving business environment, the responsibilities of an accountant extend beyond traditional bookkeeping. This Master Thesis explores how accountants in Naples navigate local regulations, support businesses in compliance with national laws, and adapt to emerging trends in financial management. The study emphasizes the unique challenges and opportunities faced by</w:t>
      </w:r>
      <w:r>
        <w:t xml:space="preserve"> </w:t>
      </w:r>
      <w:r>
        <w:rPr>
          <w:bCs/>
          <w:b/>
        </w:rPr>
        <w:t xml:space="preserve">Accountant</w:t>
      </w:r>
      <w:r>
        <w:t xml:space="preserve">s operating in this region, highlighting their critical role in sustaining economic growth.</w:t>
      </w:r>
    </w:p>
    <w:bookmarkEnd w:id="20"/>
    <w:bookmarkStart w:id="21" w:name="the-economic-landscape-of-italy-naples"/>
    <w:p>
      <w:pPr>
        <w:pStyle w:val="Heading2"/>
      </w:pPr>
      <w:r>
        <w:t xml:space="preserve">The Economic Landscape of Italy Naples</w:t>
      </w:r>
    </w:p>
    <w:p>
      <w:pPr>
        <w:pStyle w:val="FirstParagraph"/>
      </w:pPr>
      <w:r>
        <w:rPr>
          <w:bCs/>
          <w:b/>
        </w:rPr>
        <w:t xml:space="preserve">Italy Naples</w:t>
      </w:r>
      <w:r>
        <w:t xml:space="preserve"> </w:t>
      </w:r>
      <w:r>
        <w:t xml:space="preserve">is a metropolitan area that serves as a hub for commerce, tourism, and industry. Its economy is characterized by a mix of small and medium-sized enterprises (SMEs), large multinational corporations, and public sector institutions. However, the region also faces challenges such as bureaucratic inefficiencies, regional disparities in economic development, and the need for modernization in financial practices. These factors create a dynamic environment where</w:t>
      </w:r>
      <w:r>
        <w:t xml:space="preserve"> </w:t>
      </w:r>
      <w:r>
        <w:rPr>
          <w:bCs/>
          <w:b/>
        </w:rPr>
        <w:t xml:space="preserve">Accountants</w:t>
      </w:r>
      <w:r>
        <w:t xml:space="preserve"> </w:t>
      </w:r>
      <w:r>
        <w:t xml:space="preserve">must balance compliance with innovation.</w:t>
      </w:r>
    </w:p>
    <w:bookmarkEnd w:id="21"/>
    <w:bookmarkStart w:id="22" w:name="Xd33b716142a6663d373a4e4101449e3db61e9dc"/>
    <w:p>
      <w:pPr>
        <w:pStyle w:val="Heading2"/>
      </w:pPr>
      <w:r>
        <w:t xml:space="preserve">The Role of an Accountant in Italy Naples</w:t>
      </w:r>
    </w:p>
    <w:p>
      <w:pPr>
        <w:pStyle w:val="FirstParagraph"/>
      </w:pPr>
      <w:r>
        <w:t xml:space="preserve">An</w:t>
      </w:r>
      <w:r>
        <w:t xml:space="preserve"> </w:t>
      </w:r>
      <w:r>
        <w:rPr>
          <w:bCs/>
          <w:b/>
        </w:rPr>
        <w:t xml:space="preserve">Accountant</w:t>
      </w:r>
      <w:r>
        <w:t xml:space="preserve"> </w:t>
      </w:r>
      <w:r>
        <w:t xml:space="preserve">in Italy Naples is not merely a bookkeeper but a strategic advisor who ensures that businesses adhere to Italian tax codes, labor laws, and financial reporting standards. Key responsibilities include:</w:t>
      </w:r>
    </w:p>
    <w:p>
      <w:pPr>
        <w:numPr>
          <w:ilvl w:val="0"/>
          <w:numId w:val="1001"/>
        </w:numPr>
        <w:pStyle w:val="Compact"/>
      </w:pPr>
      <w:r>
        <w:rPr>
          <w:bCs/>
          <w:b/>
        </w:rPr>
        <w:t xml:space="preserve">Tax Compliance:</w:t>
      </w:r>
      <w:r>
        <w:t xml:space="preserve"> </w:t>
      </w:r>
      <w:r>
        <w:t xml:space="preserve">Assisting clients in navigating the complexities of the Italian tax system, including VAT (IVA), income tax (IRPEF), and corporate taxation. This involves staying updated with changes in legislation, such as recent reforms related to digital services or environmental taxes.</w:t>
      </w:r>
    </w:p>
    <w:p>
      <w:pPr>
        <w:numPr>
          <w:ilvl w:val="0"/>
          <w:numId w:val="1001"/>
        </w:numPr>
        <w:pStyle w:val="Compact"/>
      </w:pPr>
      <w:r>
        <w:rPr>
          <w:bCs/>
          <w:b/>
        </w:rPr>
        <w:t xml:space="preserve">Audit Preparation:</w:t>
      </w:r>
      <w:r>
        <w:t xml:space="preserve"> </w:t>
      </w:r>
      <w:r>
        <w:t xml:space="preserve">Conducting internal audits to ensure transparency and accuracy in financial records, which is essential for both domestic and international stakeholders.</w:t>
      </w:r>
    </w:p>
    <w:p>
      <w:pPr>
        <w:numPr>
          <w:ilvl w:val="0"/>
          <w:numId w:val="1001"/>
        </w:numPr>
        <w:pStyle w:val="Compact"/>
      </w:pPr>
      <w:r>
        <w:rPr>
          <w:bCs/>
          <w:b/>
        </w:rPr>
        <w:t xml:space="preserve">Financial Planning:</w:t>
      </w:r>
      <w:r>
        <w:t xml:space="preserve"> </w:t>
      </w:r>
      <w:r>
        <w:t xml:space="preserve">Supporting businesses in budgeting, cost management, and long-term financial strategies tailored to the regional market.</w:t>
      </w:r>
    </w:p>
    <w:p>
      <w:pPr>
        <w:numPr>
          <w:ilvl w:val="0"/>
          <w:numId w:val="1001"/>
        </w:numPr>
        <w:pStyle w:val="Compact"/>
      </w:pPr>
      <w:r>
        <w:rPr>
          <w:bCs/>
          <w:b/>
        </w:rPr>
        <w:t xml:space="preserve">Cross-Border Transactions:</w:t>
      </w:r>
      <w:r>
        <w:t xml:space="preserve"> </w:t>
      </w:r>
      <w:r>
        <w:t xml:space="preserve">Advising on EU-related financial regulations and facilitating compliance with European Union directives affecting trade within Italy’s southern regions.</w:t>
      </w:r>
    </w:p>
    <w:bookmarkEnd w:id="22"/>
    <w:bookmarkStart w:id="23" w:name="X754f36119a4d470574bafaf9dae59a11e0a1c5a"/>
    <w:p>
      <w:pPr>
        <w:pStyle w:val="Heading2"/>
      </w:pPr>
      <w:r>
        <w:t xml:space="preserve">Challenges Faced by Accountants in Italy Naples</w:t>
      </w:r>
    </w:p>
    <w:p>
      <w:pPr>
        <w:pStyle w:val="FirstParagraph"/>
      </w:pPr>
      <w:r>
        <w:t xml:space="preserve">The</w:t>
      </w:r>
      <w:r>
        <w:t xml:space="preserve"> </w:t>
      </w:r>
      <w:r>
        <w:rPr>
          <w:bCs/>
          <w:b/>
        </w:rPr>
        <w:t xml:space="preserve">Accountant</w:t>
      </w:r>
      <w:r>
        <w:t xml:space="preserve">s operating in</w:t>
      </w:r>
      <w:r>
        <w:t xml:space="preserve"> </w:t>
      </w:r>
      <w:r>
        <w:rPr>
          <w:bCs/>
          <w:b/>
        </w:rPr>
        <w:t xml:space="preserve">Naples</w:t>
      </w:r>
      <w:r>
        <w:t xml:space="preserve"> </w:t>
      </w:r>
      <w:r>
        <w:t xml:space="preserve">encounter unique obstacles that require adaptability and specialized knowledge. These include:</w:t>
      </w:r>
    </w:p>
    <w:p>
      <w:pPr>
        <w:numPr>
          <w:ilvl w:val="0"/>
          <w:numId w:val="1002"/>
        </w:numPr>
        <w:pStyle w:val="Compact"/>
      </w:pPr>
      <w:r>
        <w:rPr>
          <w:bCs/>
          <w:b/>
        </w:rPr>
        <w:t xml:space="preserve">Bureaucratic Complexity:</w:t>
      </w:r>
      <w:r>
        <w:t xml:space="preserve"> </w:t>
      </w:r>
      <w:r>
        <w:t xml:space="preserve">The Italian administrative system is often criticized for its inefficiencies, such as delays in tax filings or disputes with the Revenue Agency (Agenzia delle Entrate). Accountants must develop strategies to streamline processes and mitigate risks.</w:t>
      </w:r>
    </w:p>
    <w:p>
      <w:pPr>
        <w:numPr>
          <w:ilvl w:val="0"/>
          <w:numId w:val="1002"/>
        </w:numPr>
        <w:pStyle w:val="Compact"/>
      </w:pPr>
      <w:r>
        <w:rPr>
          <w:bCs/>
          <w:b/>
        </w:rPr>
        <w:t xml:space="preserve">Economic Instability:</w:t>
      </w:r>
      <w:r>
        <w:t xml:space="preserve"> </w:t>
      </w:r>
      <w:r>
        <w:t xml:space="preserve">Regions like Naples have experienced fluctuations in economic activity due to factors such as tourism seasonality, political instability, and infrastructure limitations. This necessitates agile financial planning.</w:t>
      </w:r>
    </w:p>
    <w:p>
      <w:pPr>
        <w:numPr>
          <w:ilvl w:val="0"/>
          <w:numId w:val="1002"/>
        </w:numPr>
        <w:pStyle w:val="Compact"/>
      </w:pPr>
      <w:r>
        <w:rPr>
          <w:bCs/>
          <w:b/>
        </w:rPr>
        <w:t xml:space="preserve">Digital Transformation:</w:t>
      </w:r>
      <w:r>
        <w:t xml:space="preserve"> </w:t>
      </w:r>
      <w:r>
        <w:t xml:space="preserve">The rise of digital tools for accounting (e.g., cloud-based software) demands continuous learning. Many SMEs in Naples still rely on traditional methods, requiring accountants to bridge the gap between legacy systems and modern technology.</w:t>
      </w:r>
    </w:p>
    <w:bookmarkEnd w:id="23"/>
    <w:bookmarkStart w:id="24" w:name="X0f6b7a3eeaca448666d7f54e4745c6edc860552"/>
    <w:p>
      <w:pPr>
        <w:pStyle w:val="Heading2"/>
      </w:pPr>
      <w:r>
        <w:t xml:space="preserve">Opportunities and Innovations in Accounting</w:t>
      </w:r>
    </w:p>
    <w:p>
      <w:pPr>
        <w:pStyle w:val="FirstParagraph"/>
      </w:pPr>
      <w:r>
        <w:t xml:space="preserve">In recent years,</w:t>
      </w:r>
      <w:r>
        <w:t xml:space="preserve"> </w:t>
      </w:r>
      <w:r>
        <w:rPr>
          <w:bCs/>
          <w:b/>
        </w:rPr>
        <w:t xml:space="preserve">Naples</w:t>
      </w:r>
      <w:r>
        <w:t xml:space="preserve"> </w:t>
      </w:r>
      <w:r>
        <w:t xml:space="preserve">has seen increased interest in leveraging technology to enhance accounting practices. For example:</w:t>
      </w:r>
    </w:p>
    <w:p>
      <w:pPr>
        <w:numPr>
          <w:ilvl w:val="0"/>
          <w:numId w:val="1003"/>
        </w:numPr>
        <w:pStyle w:val="Compact"/>
      </w:pPr>
      <w:r>
        <w:rPr>
          <w:bCs/>
          <w:b/>
        </w:rPr>
        <w:t xml:space="preserve">Digital Tax Systems:</w:t>
      </w:r>
      <w:r>
        <w:t xml:space="preserve"> </w:t>
      </w:r>
      <w:r>
        <w:t xml:space="preserve">The introduction of e-invoicing (fatture elettroniche) and the use of digital platforms for tax submissions have reduced manual errors but require accountants to master new tools.</w:t>
      </w:r>
    </w:p>
    <w:p>
      <w:pPr>
        <w:numPr>
          <w:ilvl w:val="0"/>
          <w:numId w:val="1003"/>
        </w:numPr>
        <w:pStyle w:val="Compact"/>
      </w:pPr>
      <w:r>
        <w:rPr>
          <w:bCs/>
          <w:b/>
        </w:rPr>
        <w:t xml:space="preserve">Sustainability Reporting:</w:t>
      </w:r>
      <w:r>
        <w:t xml:space="preserve"> </w:t>
      </w:r>
      <w:r>
        <w:t xml:space="preserve">With growing emphasis on environmental, social, and governance (ESG) criteria, accountants are now advising businesses on sustainable practices and reporting frameworks like the Italian Sustainable Finance Disclosure Regulation (SFDR).</w:t>
      </w:r>
    </w:p>
    <w:p>
      <w:pPr>
        <w:numPr>
          <w:ilvl w:val="0"/>
          <w:numId w:val="1003"/>
        </w:numPr>
        <w:pStyle w:val="Compact"/>
      </w:pPr>
      <w:r>
        <w:rPr>
          <w:bCs/>
          <w:b/>
        </w:rPr>
        <w:t xml:space="preserve">Cross-Border Collaboration:</w:t>
      </w:r>
      <w:r>
        <w:t xml:space="preserve"> </w:t>
      </w:r>
      <w:r>
        <w:t xml:space="preserve">As Naples becomes more integrated into global markets,</w:t>
      </w:r>
      <w:r>
        <w:t xml:space="preserve"> </w:t>
      </w:r>
      <w:r>
        <w:rPr>
          <w:bCs/>
          <w:b/>
        </w:rPr>
        <w:t xml:space="preserve">Accountant</w:t>
      </w:r>
      <w:r>
        <w:t xml:space="preserve">s are facilitating compliance with international standards such as IFRS (International Financial Reporting Standards) for multinational clients.</w:t>
      </w:r>
    </w:p>
    <w:bookmarkEnd w:id="24"/>
    <w:bookmarkStart w:id="25" w:name="the-importance-of-regional-expertise"/>
    <w:p>
      <w:pPr>
        <w:pStyle w:val="Heading2"/>
      </w:pPr>
      <w:r>
        <w:t xml:space="preserve">The Importance of Regional Expertise</w:t>
      </w:r>
    </w:p>
    <w:p>
      <w:pPr>
        <w:pStyle w:val="FirstParagraph"/>
      </w:pPr>
      <w:r>
        <w:rPr>
          <w:bCs/>
          <w:b/>
        </w:rPr>
        <w:t xml:space="preserve">Naples</w:t>
      </w:r>
      <w:r>
        <w:t xml:space="preserve">, being part of the Campania region, has specific economic and regulatory characteristics that require localized expertise. For instance:</w:t>
      </w:r>
    </w:p>
    <w:p>
      <w:pPr>
        <w:numPr>
          <w:ilvl w:val="0"/>
          <w:numId w:val="1004"/>
        </w:numPr>
        <w:pStyle w:val="Compact"/>
      </w:pPr>
      <w:r>
        <w:rPr>
          <w:bCs/>
          <w:b/>
        </w:rPr>
        <w:t xml:space="preserve">Tax Incentives:</w:t>
      </w:r>
      <w:r>
        <w:t xml:space="preserve"> </w:t>
      </w:r>
      <w:r>
        <w:t xml:space="preserve">The Italian government often provides regional incentives for businesses operating in areas like Naples. Accountants must identify and apply these benefits to maximize client savings.</w:t>
      </w:r>
    </w:p>
    <w:p>
      <w:pPr>
        <w:numPr>
          <w:ilvl w:val="0"/>
          <w:numId w:val="1004"/>
        </w:numPr>
        <w:pStyle w:val="Compact"/>
      </w:pPr>
      <w:r>
        <w:rPr>
          <w:bCs/>
          <w:b/>
        </w:rPr>
        <w:t xml:space="preserve">Cultural Nuances:</w:t>
      </w:r>
      <w:r>
        <w:t xml:space="preserve"> </w:t>
      </w:r>
      <w:r>
        <w:t xml:space="preserve">Understanding local business practices, such as informal payment structures or seasonal employment trends, is crucial for effective financial management.</w:t>
      </w:r>
    </w:p>
    <w:bookmarkEnd w:id="25"/>
    <w:bookmarkStart w:id="26" w:name="X026413bd53a847a22acd3b799abc2e339235cd7"/>
    <w:p>
      <w:pPr>
        <w:pStyle w:val="Heading2"/>
      </w:pPr>
      <w:r>
        <w:t xml:space="preserve">Case Study: An Accountant’s Role in Naples’ SME Sector</w:t>
      </w:r>
    </w:p>
    <w:p>
      <w:pPr>
        <w:pStyle w:val="FirstParagraph"/>
      </w:pPr>
      <w:r>
        <w:t xml:space="preserve">A hypothetical case study of an</w:t>
      </w:r>
      <w:r>
        <w:t xml:space="preserve"> </w:t>
      </w:r>
      <w:r>
        <w:rPr>
          <w:bCs/>
          <w:b/>
        </w:rPr>
        <w:t xml:space="preserve">Accountant</w:t>
      </w:r>
      <w:r>
        <w:t xml:space="preserve"> </w:t>
      </w:r>
      <w:r>
        <w:t xml:space="preserve">working with a small manufacturing firm in Naples illustrates the practical application of their skills. The accountant helped the business transition to digital invoicing, reduce VAT errors by 40%, and qualify for regional grants aimed at supporting local industries. This example underscores how specialized knowledge can drive economic resilience in</w:t>
      </w:r>
      <w:r>
        <w:t xml:space="preserve"> </w:t>
      </w:r>
      <w:r>
        <w:rPr>
          <w:bCs/>
          <w:b/>
        </w:rPr>
        <w:t xml:space="preserve">Naples</w:t>
      </w:r>
      <w:r>
        <w:t xml:space="preserve">.</w:t>
      </w:r>
    </w:p>
    <w:bookmarkEnd w:id="26"/>
    <w:bookmarkStart w:id="27" w:name="conclusion"/>
    <w:p>
      <w:pPr>
        <w:pStyle w:val="Heading2"/>
      </w:pPr>
      <w:r>
        <w:t xml:space="preserve">Conclusion</w:t>
      </w:r>
    </w:p>
    <w:p>
      <w:pPr>
        <w:pStyle w:val="FirstParagraph"/>
      </w:pPr>
      <w:r>
        <w:t xml:space="preserve">This Master Thesis highlights the multifaceted role of an</w:t>
      </w:r>
      <w:r>
        <w:t xml:space="preserve"> </w:t>
      </w:r>
      <w:r>
        <w:rPr>
          <w:bCs/>
          <w:b/>
        </w:rPr>
        <w:t xml:space="preserve">Accountant</w:t>
      </w:r>
      <w:r>
        <w:t xml:space="preserve"> </w:t>
      </w:r>
      <w:r>
        <w:t xml:space="preserve">in</w:t>
      </w:r>
      <w:r>
        <w:t xml:space="preserve"> </w:t>
      </w:r>
      <w:r>
        <w:rPr>
          <w:bCs/>
          <w:b/>
        </w:rPr>
        <w:t xml:space="preserve">Naples, Italy</w:t>
      </w:r>
      <w:r>
        <w:t xml:space="preserve">, emphasizing their importance as both financial custodians and strategic partners. In a region marked by economic diversity and regulatory complexity, accountants are pivotal to ensuring compliance, fostering innovation, and supporting sustainable growth. As the business landscape in Naples continues to evolve, the demand for skilled professionals who can navigate these challenges will only increase. Future research could explore the integration of AI in accounting practices or the impact of EU policies on regional economies.</w:t>
      </w:r>
    </w:p>
    <w:bookmarkEnd w:id="27"/>
    <w:bookmarkStart w:id="28" w:name="references"/>
    <w:p>
      <w:pPr>
        <w:pStyle w:val="Heading2"/>
      </w:pPr>
      <w:r>
        <w:t xml:space="preserve">References</w:t>
      </w:r>
    </w:p>
    <w:p>
      <w:pPr>
        <w:pStyle w:val="FirstParagraph"/>
      </w:pPr>
      <w:r>
        <w:rPr>
          <w:bCs/>
          <w:b/>
        </w:rPr>
        <w:t xml:space="preserve">Agenzia delle Entrate (Italian Revenue Agency). (2023). Tax Reforms in Italy: A Guide for Professionals.</w:t>
      </w:r>
      <w:r>
        <w:br/>
      </w:r>
      <w:r>
        <w:rPr>
          <w:bCs/>
          <w:b/>
        </w:rPr>
        <w:t xml:space="preserve">Bernardi, M. (2021). Accounting Challenges in Southern Italy: A Regional Perspective.</w:t>
      </w:r>
      <w:r>
        <w:br/>
      </w:r>
      <w:r>
        <w:rPr>
          <w:bCs/>
          <w:b/>
        </w:rPr>
        <w:t xml:space="preserve">European Commission. (2023). Digital Transformation of Financial Services in the EU.</w:t>
      </w:r>
    </w:p>
    <w:bookmarkEnd w:id="28"/>
    <w:bookmarkStart w:id="29" w:name="appendices"/>
    <w:p>
      <w:pPr>
        <w:pStyle w:val="Heading2"/>
      </w:pPr>
      <w:r>
        <w:t xml:space="preserve">Appendices</w:t>
      </w:r>
    </w:p>
    <w:p>
      <w:pPr>
        <w:pStyle w:val="FirstParagraph"/>
      </w:pPr>
      <w:r>
        <w:rPr>
          <w:iCs/>
          <w:i/>
        </w:rPr>
        <w:t xml:space="preserve">(Include appendices with case study details, tax forms, or regional economic data as needed.)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2026-07-19T06:27:54Z</dcterms:created>
  <dcterms:modified xsi:type="dcterms:W3CDTF">2026-07-19T06:27:54Z</dcterms:modified>
</cp:coreProperties>
</file>

<file path=docProps/custom.xml><?xml version="1.0" encoding="utf-8"?>
<Properties xmlns="http://schemas.openxmlformats.org/officeDocument/2006/custom-properties" xmlns:vt="http://schemas.openxmlformats.org/officeDocument/2006/docPropsVTypes"/>
</file>