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Japan's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6" w:name="Xa2ff8d0a9a05a1aad0accdaae87b0af593828a4"/>
    <w:p>
      <w:pPr>
        <w:pStyle w:val="Heading1"/>
      </w:pPr>
      <w:r>
        <w:t xml:space="preserve">Master Thesis: The Role of Accountants in Japan's Economic Landscape with a Focus on Osaka</w:t>
      </w:r>
    </w:p>
    <w:bookmarkStart w:id="20" w:name="introduction"/>
    <w:p>
      <w:pPr>
        <w:pStyle w:val="Heading2"/>
      </w:pPr>
      <w:r>
        <w:t xml:space="preserve">Introduction</w:t>
      </w:r>
    </w:p>
    <w:p>
      <w:pPr>
        <w:pStyle w:val="FirstParagraph"/>
      </w:pPr>
      <w:r>
        <w:t xml:space="preserve">The role of an</w:t>
      </w:r>
      <w:r>
        <w:t xml:space="preserve"> </w:t>
      </w:r>
      <w:r>
        <w:rPr>
          <w:bCs/>
          <w:b/>
        </w:rPr>
        <w:t xml:space="preserve">Accountant</w:t>
      </w:r>
      <w:r>
        <w:t xml:space="preserve"> </w:t>
      </w:r>
      <w:r>
        <w:t xml:space="preserve">is pivotal in shaping the economic stability and growth of any nation. In</w:t>
      </w:r>
      <w:r>
        <w:t xml:space="preserve"> </w:t>
      </w:r>
      <w:r>
        <w:rPr>
          <w:bCs/>
          <w:b/>
        </w:rPr>
        <w:t xml:space="preserve">Japan Osaka</w:t>
      </w:r>
      <w:r>
        <w:t xml:space="preserve">, a city renowned for its historical significance as a commercial hub, the responsibilities of accountants extend beyond mere financial record-keeping. This Master Thesis explores the multifaceted role of accountants within Japan’s economic framework, with a specific emphasis on</w:t>
      </w:r>
      <w:r>
        <w:t xml:space="preserve"> </w:t>
      </w:r>
      <w:r>
        <w:rPr>
          <w:bCs/>
          <w:b/>
        </w:rPr>
        <w:t xml:space="preserve">Osaka</w:t>
      </w:r>
      <w:r>
        <w:t xml:space="preserve">, one of Japan’s most dynamic and economically influential regions. As globalization continues to reshape financial systems, the adaptability and expertise of accountants in</w:t>
      </w:r>
      <w:r>
        <w:t xml:space="preserve"> </w:t>
      </w:r>
      <w:r>
        <w:rPr>
          <w:bCs/>
          <w:b/>
        </w:rPr>
        <w:t xml:space="preserve">Osaka</w:t>
      </w:r>
      <w:r>
        <w:t xml:space="preserve"> </w:t>
      </w:r>
      <w:r>
        <w:t xml:space="preserve">have become critical to sustaining the city's position as a leading center for trade, innovation, and finance.</w:t>
      </w:r>
    </w:p>
    <w:bookmarkEnd w:id="20"/>
    <w:bookmarkStart w:id="21" w:name="the-role-of-accountants-in-japan"/>
    <w:p>
      <w:pPr>
        <w:pStyle w:val="Heading2"/>
      </w:pPr>
      <w:r>
        <w:t xml:space="preserve">The Role of Accountants in Japan</w:t>
      </w:r>
    </w:p>
    <w:p>
      <w:pPr>
        <w:pStyle w:val="FirstParagraph"/>
      </w:pPr>
      <w:r>
        <w:t xml:space="preserve">In Japan,</w:t>
      </w:r>
      <w:r>
        <w:t xml:space="preserve"> </w:t>
      </w:r>
      <w:r>
        <w:rPr>
          <w:bCs/>
          <w:b/>
        </w:rPr>
        <w:t xml:space="preserve">Accountants</w:t>
      </w:r>
      <w:r>
        <w:t xml:space="preserve"> </w:t>
      </w:r>
      <w:r>
        <w:t xml:space="preserve">are entrusted with ensuring transparency, accuracy, and compliance in financial reporting. Their responsibilities range from preparing tax documents to advising businesses on strategic financial decisions. In</w:t>
      </w:r>
      <w:r>
        <w:t xml:space="preserve"> </w:t>
      </w:r>
      <w:r>
        <w:rPr>
          <w:bCs/>
          <w:b/>
        </w:rPr>
        <w:t xml:space="preserve">Osaka</w:t>
      </w:r>
      <w:r>
        <w:t xml:space="preserve">, where a diverse array of industries—from manufacturing to technology—thrive, accountants play a unique role in navigating the complexities of local and international regulations.</w:t>
      </w:r>
    </w:p>
    <w:p>
      <w:pPr>
        <w:pStyle w:val="BodyText"/>
      </w:pPr>
      <w:r>
        <w:t xml:space="preserve">The Japanese accounting profession is governed by strict standards, including the Japan Accounting Standards (JAS) and guidelines from the Japan Institute of Certified Public Accountants (JICPA).</w:t>
      </w:r>
      <w:r>
        <w:t xml:space="preserve"> </w:t>
      </w:r>
      <w:r>
        <w:rPr>
          <w:bCs/>
          <w:b/>
        </w:rPr>
        <w:t xml:space="preserve">Accountants</w:t>
      </w:r>
      <w:r>
        <w:t xml:space="preserve"> </w:t>
      </w:r>
      <w:r>
        <w:t xml:space="preserve">in</w:t>
      </w:r>
      <w:r>
        <w:t xml:space="preserve"> </w:t>
      </w:r>
      <w:r>
        <w:rPr>
          <w:bCs/>
          <w:b/>
        </w:rPr>
        <w:t xml:space="preserve">Osaka</w:t>
      </w:r>
      <w:r>
        <w:t xml:space="preserve"> </w:t>
      </w:r>
      <w:r>
        <w:t xml:space="preserve">must be well-versed in these frameworks while also understanding the nuances of global accounting practices to support multinational corporations operating within the region. Their work is essential for maintaining trust in financial systems and ensuring that businesses adhere to ethical and legal requirements.</w:t>
      </w:r>
    </w:p>
    <w:bookmarkEnd w:id="21"/>
    <w:bookmarkStart w:id="22" w:name="X8a6869cf81d70d67f0a5c2074e647e1e747d30c"/>
    <w:p>
      <w:pPr>
        <w:pStyle w:val="Heading2"/>
      </w:pPr>
      <w:r>
        <w:t xml:space="preserve">Accounting Practices and Standards in Japan Osaka</w:t>
      </w:r>
    </w:p>
    <w:p>
      <w:pPr>
        <w:pStyle w:val="FirstParagraph"/>
      </w:pPr>
      <w:r>
        <w:rPr>
          <w:bCs/>
          <w:b/>
        </w:rPr>
        <w:t xml:space="preserve">Osaka</w:t>
      </w:r>
      <w:r>
        <w:t xml:space="preserve">, as a major economic center, has developed a unique blend of traditional Japanese accounting practices and modern innovations. The city’s proximity to Tokyo, Japan’s capital, means that</w:t>
      </w:r>
      <w:r>
        <w:t xml:space="preserve"> </w:t>
      </w:r>
      <w:r>
        <w:rPr>
          <w:bCs/>
          <w:b/>
        </w:rPr>
        <w:t xml:space="preserve">Accountants</w:t>
      </w:r>
      <w:r>
        <w:t xml:space="preserve"> </w:t>
      </w:r>
      <w:r>
        <w:t xml:space="preserve">in</w:t>
      </w:r>
      <w:r>
        <w:t xml:space="preserve"> </w:t>
      </w:r>
      <w:r>
        <w:rPr>
          <w:bCs/>
          <w:b/>
        </w:rPr>
        <w:t xml:space="preserve">Osaka</w:t>
      </w:r>
      <w:r>
        <w:t xml:space="preserve"> </w:t>
      </w:r>
      <w:r>
        <w:t xml:space="preserve">often collaborate with national institutions to align local practices with international benchmarks. This dual focus is crucial for businesses operating in</w:t>
      </w:r>
      <w:r>
        <w:t xml:space="preserve"> </w:t>
      </w:r>
      <w:r>
        <w:rPr>
          <w:bCs/>
          <w:b/>
        </w:rPr>
        <w:t xml:space="preserve">Osaka</w:t>
      </w:r>
      <w:r>
        <w:t xml:space="preserve">, which frequently engage in cross-border transactions and partnerships.</w:t>
      </w:r>
    </w:p>
    <w:p>
      <w:pPr>
        <w:pStyle w:val="BodyText"/>
      </w:pPr>
      <w:r>
        <w:t xml:space="preserve">The adoption of digital tools, such as cloud-based accounting software and AI-driven analytics, has transformed the role of</w:t>
      </w:r>
      <w:r>
        <w:t xml:space="preserve"> </w:t>
      </w:r>
      <w:r>
        <w:rPr>
          <w:bCs/>
          <w:b/>
        </w:rPr>
        <w:t xml:space="preserve">Accountants</w:t>
      </w:r>
      <w:r>
        <w:t xml:space="preserve"> </w:t>
      </w:r>
      <w:r>
        <w:t xml:space="preserve">in</w:t>
      </w:r>
      <w:r>
        <w:t xml:space="preserve"> </w:t>
      </w:r>
      <w:r>
        <w:rPr>
          <w:bCs/>
          <w:b/>
        </w:rPr>
        <w:t xml:space="preserve">Osaka</w:t>
      </w:r>
      <w:r>
        <w:t xml:space="preserve">. These technologies enable more efficient data processing, risk assessment, and real-time financial monitoring. However, the integration of such tools requires continuous learning and adaptation to stay compliant with Japan’s evolving regulatory environment.</w:t>
      </w:r>
    </w:p>
    <w:bookmarkEnd w:id="22"/>
    <w:bookmarkStart w:id="23" w:name="challenges-faced-by-accountants-in-osaka"/>
    <w:p>
      <w:pPr>
        <w:pStyle w:val="Heading2"/>
      </w:pPr>
      <w:r>
        <w:t xml:space="preserve">Challenges Faced by Accountants in Osaka</w:t>
      </w:r>
    </w:p>
    <w:p>
      <w:pPr>
        <w:pStyle w:val="FirstParagraph"/>
      </w:pPr>
      <w:r>
        <w:rPr>
          <w:bCs/>
          <w:b/>
        </w:rPr>
        <w:t xml:space="preserve">Accountants</w:t>
      </w:r>
      <w:r>
        <w:t xml:space="preserve"> </w:t>
      </w:r>
      <w:r>
        <w:t xml:space="preserve">in</w:t>
      </w:r>
      <w:r>
        <w:t xml:space="preserve"> </w:t>
      </w:r>
      <w:r>
        <w:rPr>
          <w:bCs/>
          <w:b/>
        </w:rPr>
        <w:t xml:space="preserve">Osaka</w:t>
      </w:r>
      <w:r>
        <w:t xml:space="preserve"> </w:t>
      </w:r>
      <w:r>
        <w:t xml:space="preserve">face unique challenges stemming from the city’s economic diversity and rapid technological advancements. One significant challenge is reconciling Japan’s stringent accounting standards with the demands of global markets. For instance, while Japanese accounting practices prioritize conservative financial reporting, international investors may expect more flexible interpretations of financial data.</w:t>
      </w:r>
    </w:p>
    <w:p>
      <w:pPr>
        <w:pStyle w:val="BodyText"/>
      </w:pPr>
      <w:r>
        <w:t xml:space="preserve">Additionally,</w:t>
      </w:r>
      <w:r>
        <w:t xml:space="preserve"> </w:t>
      </w:r>
      <w:r>
        <w:rPr>
          <w:bCs/>
          <w:b/>
        </w:rPr>
        <w:t xml:space="preserve">Osaka</w:t>
      </w:r>
      <w:r>
        <w:t xml:space="preserve">’s aging population and shrinking workforce have created a skills gap in the accounting profession. This has placed pressure on</w:t>
      </w:r>
      <w:r>
        <w:t xml:space="preserve"> </w:t>
      </w:r>
      <w:r>
        <w:rPr>
          <w:bCs/>
          <w:b/>
        </w:rPr>
        <w:t xml:space="preserve">Accountants</w:t>
      </w:r>
      <w:r>
        <w:t xml:space="preserve"> </w:t>
      </w:r>
      <w:r>
        <w:t xml:space="preserve">to upskill in areas like digital literacy and cross-cultural communication to serve a broad range of clients, including foreign enterprises. Furthermore, the rise of automation threatens traditional roles, requiring</w:t>
      </w:r>
      <w:r>
        <w:t xml:space="preserve"> </w:t>
      </w:r>
      <w:r>
        <w:rPr>
          <w:bCs/>
          <w:b/>
        </w:rPr>
        <w:t xml:space="preserve">Accountants</w:t>
      </w:r>
      <w:r>
        <w:t xml:space="preserve"> </w:t>
      </w:r>
      <w:r>
        <w:t xml:space="preserve">to pivot toward advisory and strategic consulting services.</w:t>
      </w:r>
    </w:p>
    <w:bookmarkEnd w:id="23"/>
    <w:bookmarkStart w:id="24" w:name="X35ac88bedfde880886cffa14731d826aa2c505d"/>
    <w:p>
      <w:pPr>
        <w:pStyle w:val="Heading2"/>
      </w:pPr>
      <w:r>
        <w:t xml:space="preserve">The Future of Accounting in Osaka: Opportunities and Trends</w:t>
      </w:r>
    </w:p>
    <w:p>
      <w:pPr>
        <w:pStyle w:val="FirstParagraph"/>
      </w:pPr>
      <w:r>
        <w:t xml:space="preserve">Looking ahead, the future of</w:t>
      </w:r>
      <w:r>
        <w:t xml:space="preserve"> </w:t>
      </w:r>
      <w:r>
        <w:rPr>
          <w:bCs/>
          <w:b/>
        </w:rPr>
        <w:t xml:space="preserve">Accountants</w:t>
      </w:r>
      <w:r>
        <w:t xml:space="preserve"> </w:t>
      </w:r>
      <w:r>
        <w:t xml:space="preserve">in</w:t>
      </w:r>
      <w:r>
        <w:t xml:space="preserve"> </w:t>
      </w:r>
      <w:r>
        <w:rPr>
          <w:bCs/>
          <w:b/>
        </w:rPr>
        <w:t xml:space="preserve">Osaka</w:t>
      </w:r>
      <w:r>
        <w:t xml:space="preserve"> </w:t>
      </w:r>
      <w:r>
        <w:t xml:space="preserve">is closely tied to Japan’s economic strategies and global positioning. With the government promoting digital transformation initiatives,</w:t>
      </w:r>
      <w:r>
        <w:t xml:space="preserve"> </w:t>
      </w:r>
      <w:r>
        <w:rPr>
          <w:bCs/>
          <w:b/>
        </w:rPr>
        <w:t xml:space="preserve">Accountants</w:t>
      </w:r>
      <w:r>
        <w:t xml:space="preserve"> </w:t>
      </w:r>
      <w:r>
        <w:t xml:space="preserve">are expected to lead efforts in adopting blockchain technology for secure financial transactions and leveraging big data for predictive analytics.</w:t>
      </w:r>
    </w:p>
    <w:p>
      <w:pPr>
        <w:pStyle w:val="BodyText"/>
      </w:pPr>
      <w:r>
        <w:rPr>
          <w:bCs/>
          <w:b/>
        </w:rPr>
        <w:t xml:space="preserve">Osaka</w:t>
      </w:r>
      <w:r>
        <w:t xml:space="preserve">, as a hub for international conferences and trade exhibitions, is likely to see an increase in demand for</w:t>
      </w:r>
      <w:r>
        <w:t xml:space="preserve"> </w:t>
      </w:r>
      <w:r>
        <w:rPr>
          <w:bCs/>
          <w:b/>
        </w:rPr>
        <w:t xml:space="preserve">Accountants</w:t>
      </w:r>
      <w:r>
        <w:t xml:space="preserve"> </w:t>
      </w:r>
      <w:r>
        <w:t xml:space="preserve">who can navigate complex cross-border tax laws. This presents an opportunity for professionals to specialize in international accounting, a field that aligns with</w:t>
      </w:r>
      <w:r>
        <w:t xml:space="preserve"> </w:t>
      </w:r>
      <w:r>
        <w:rPr>
          <w:bCs/>
          <w:b/>
        </w:rPr>
        <w:t xml:space="preserve">Osaka</w:t>
      </w:r>
      <w:r>
        <w:t xml:space="preserve">’s vision of becoming a global innovation center.</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Japan Osaka</w:t>
      </w:r>
      <w:r>
        <w:t xml:space="preserve"> </w:t>
      </w:r>
      <w:r>
        <w:t xml:space="preserve">is both demanding and transformative. As the city continues to evolve as a financial powerhouse,</w:t>
      </w:r>
      <w:r>
        <w:t xml:space="preserve"> </w:t>
      </w:r>
      <w:r>
        <w:rPr>
          <w:bCs/>
          <w:b/>
        </w:rPr>
        <w:t xml:space="preserve">Accountants</w:t>
      </w:r>
      <w:r>
        <w:t xml:space="preserve"> </w:t>
      </w:r>
      <w:r>
        <w:t xml:space="preserve">must remain agile, embracing technological advancements while adhering to Japan’s rigorous standards. This Master Thesis underscores the critical importance of accountants in sustaining economic growth and fostering trust in financial systems within</w:t>
      </w:r>
      <w:r>
        <w:t xml:space="preserve"> </w:t>
      </w:r>
      <w:r>
        <w:rPr>
          <w:bCs/>
          <w:b/>
        </w:rPr>
        <w:t xml:space="preserve">Osaka</w:t>
      </w:r>
      <w:r>
        <w:t xml:space="preserve">. Their expertise will be instrumental in shaping the future of business and finance not only in</w:t>
      </w:r>
      <w:r>
        <w:t xml:space="preserve"> </w:t>
      </w:r>
      <w:r>
        <w:rPr>
          <w:bCs/>
          <w:b/>
        </w:rPr>
        <w:t xml:space="preserve">Osaka</w:t>
      </w:r>
      <w:r>
        <w:t xml:space="preserve"> </w:t>
      </w:r>
      <w:r>
        <w:t xml:space="preserve">but across Japan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Japan's Economic Landscape with a Focus on Osaka</dc:title>
  <dc:creator/>
  <dc:language>en</dc:language>
  <cp:keywords/>
  <dcterms:created xsi:type="dcterms:W3CDTF">2026-07-19T20:57:02Z</dcterms:created>
  <dcterms:modified xsi:type="dcterms:W3CDTF">2026-07-19T20:57:02Z</dcterms:modified>
</cp:coreProperties>
</file>

<file path=docProps/custom.xml><?xml version="1.0" encoding="utf-8"?>
<Properties xmlns="http://schemas.openxmlformats.org/officeDocument/2006/custom-properties" xmlns:vt="http://schemas.openxmlformats.org/officeDocument/2006/docPropsVTypes"/>
</file>