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f879dfa54432b4282f2922c029e958e2e7f9ad9"/>
    <w:p>
      <w:pPr>
        <w:pStyle w:val="Heading1"/>
      </w:pPr>
      <w:r>
        <w:t xml:space="preserve">Master Thesis: The Role and Challenges of Accountants in Japan, Tokyo</w:t>
      </w:r>
    </w:p>
    <w:p>
      <w:pPr>
        <w:pStyle w:val="FirstParagraph"/>
      </w:pPr>
      <w:r>
        <w:t xml:space="preserve">This Master Thesis explores the critical role of accountants in the financial ecosystem of</w:t>
      </w:r>
      <w:r>
        <w:t xml:space="preserve"> </w:t>
      </w:r>
      <w:r>
        <w:rPr>
          <w:bCs/>
          <w:b/>
        </w:rPr>
        <w:t xml:space="preserve">Japan, Tokyo</w:t>
      </w:r>
      <w:r>
        <w:t xml:space="preserve">, one of the world’s most dynamic economic hubs. As a global center for finance, technology, and innovation, Tokyo demands a highly specialized and adaptive accounting profession to navigate its complex regulatory environment and cultural nuances. This document examines the responsibilities, challenges, and opportunities facing accountants in Japan’s capital city while highlighting their significance in sustaining Tokyo’s economic stability.</w:t>
      </w:r>
    </w:p>
    <w:bookmarkStart w:id="20" w:name="X3221b468621be770dca410f5d1fc0c9a7570d6d"/>
    <w:p>
      <w:pPr>
        <w:pStyle w:val="Heading2"/>
      </w:pPr>
      <w:r>
        <w:t xml:space="preserve">1. Introduction: The Economic Landscape of Japan, Tokyo</w:t>
      </w:r>
    </w:p>
    <w:p>
      <w:pPr>
        <w:pStyle w:val="FirstParagraph"/>
      </w:pPr>
      <w:r>
        <w:rPr>
          <w:bCs/>
          <w:b/>
        </w:rPr>
        <w:t xml:space="preserve">Japan, Tokyo</w:t>
      </w:r>
      <w:r>
        <w:t xml:space="preserve"> </w:t>
      </w:r>
      <w:r>
        <w:t xml:space="preserve">serves as the epicenter of Japan’s economy and a global financial powerhouse. Home to major corporations like Toyota, Sony, and Mitsubishi, as well as financial institutions such as the Bank of Japan and Tokyo Stock Exchange (TSE), the city requires meticulous financial oversight. Accountants in Tokyo play a pivotal role in ensuring compliance with Japanese accounting standards (</w:t>
      </w:r>
      <w:r>
        <w:rPr>
          <w:bCs/>
          <w:b/>
        </w:rPr>
        <w:t xml:space="preserve">Japanese Accounting Standards</w:t>
      </w:r>
      <w:r>
        <w:t xml:space="preserve"> </w:t>
      </w:r>
      <w:r>
        <w:t xml:space="preserve">or JAS), tax regulations, and international frameworks like IFRS (International Financial Reporting Standards). Their work spans from corporate financial reporting to auditing, taxation, and advisory services.</w:t>
      </w:r>
    </w:p>
    <w:bookmarkEnd w:id="20"/>
    <w:bookmarkStart w:id="21" w:name="Xed601b0e9ee63ce4c5ca3b714e7923a4cf6fdb3"/>
    <w:p>
      <w:pPr>
        <w:pStyle w:val="Heading2"/>
      </w:pPr>
      <w:r>
        <w:t xml:space="preserve">2. The Role of Accountants in Tokyo: A Multifaceted Profession</w:t>
      </w:r>
    </w:p>
    <w:p>
      <w:pPr>
        <w:pStyle w:val="FirstParagraph"/>
      </w:pPr>
      <w:r>
        <w:rPr>
          <w:bCs/>
          <w:b/>
        </w:rPr>
        <w:t xml:space="preserve">Accountant</w:t>
      </w:r>
      <w:r>
        <w:t xml:space="preserve"> </w:t>
      </w:r>
      <w:r>
        <w:t xml:space="preserve">in</w:t>
      </w:r>
      <w:r>
        <w:t xml:space="preserve"> </w:t>
      </w:r>
      <w:r>
        <w:rPr>
          <w:bCs/>
          <w:b/>
        </w:rPr>
        <w:t xml:space="preserve">Japan, Tokyo</w:t>
      </w:r>
      <w:r>
        <w:t xml:space="preserve"> </w:t>
      </w:r>
      <w:r>
        <w:t xml:space="preserve">is not merely a job title but a profession deeply intertwined with the city’s economic fabric. Key responsibilities include:</w:t>
      </w:r>
    </w:p>
    <w:p>
      <w:pPr>
        <w:numPr>
          <w:ilvl w:val="0"/>
          <w:numId w:val="1001"/>
        </w:numPr>
        <w:pStyle w:val="Compact"/>
      </w:pPr>
      <w:r>
        <w:t xml:space="preserve">Certified Public Accountants (CPA):** In Tokyo, CPAs must pass the rigorous Japanese CPA examination, which tests knowledge of accounting principles, auditing standards, and tax law tailored to Japan’s legal system.</w:t>
      </w:r>
    </w:p>
    <w:p>
      <w:pPr>
        <w:numPr>
          <w:ilvl w:val="0"/>
          <w:numId w:val="1001"/>
        </w:numPr>
        <w:pStyle w:val="Compact"/>
      </w:pPr>
      <w:r>
        <w:t xml:space="preserve">Corporate Financial Reporting:** Accountants ensure transparency in financial statements for publicly traded companies on the TSE and private firms alike.</w:t>
      </w:r>
    </w:p>
    <w:p>
      <w:pPr>
        <w:numPr>
          <w:ilvl w:val="0"/>
          <w:numId w:val="1001"/>
        </w:numPr>
        <w:pStyle w:val="Compact"/>
      </w:pPr>
      <w:r>
        <w:t xml:space="preserve">Tax Compliance:** Given Japan’s complex tax code, accountants assist individuals and businesses in navigating income tax, corporate tax, consumption tax (10% as of 2023), and inheritance law.</w:t>
      </w:r>
    </w:p>
    <w:p>
      <w:pPr>
        <w:numPr>
          <w:ilvl w:val="0"/>
          <w:numId w:val="1001"/>
        </w:numPr>
        <w:pStyle w:val="Compact"/>
      </w:pPr>
      <w:r>
        <w:t xml:space="preserve">Consulting Services:** Accountants often act as financial advisors, helping Tokyo-based firms optimize strategies for growth while adhering to local regulations.</w:t>
      </w:r>
    </w:p>
    <w:bookmarkEnd w:id="21"/>
    <w:bookmarkStart w:id="22" w:name="X1d5c57618a1fad46e8246ca9fbcd7aa77c0dc5d"/>
    <w:p>
      <w:pPr>
        <w:pStyle w:val="Heading2"/>
      </w:pPr>
      <w:r>
        <w:t xml:space="preserve">3. Challenges Faced by Accountants in Japan, Tokyo</w:t>
      </w:r>
    </w:p>
    <w:p>
      <w:pPr>
        <w:pStyle w:val="FirstParagraph"/>
      </w:pPr>
      <w:r>
        <w:t xml:space="preserve">The unique environment of</w:t>
      </w:r>
      <w:r>
        <w:t xml:space="preserve"> </w:t>
      </w:r>
      <w:r>
        <w:rPr>
          <w:bCs/>
          <w:b/>
        </w:rPr>
        <w:t xml:space="preserve">Japan, Tokyo</w:t>
      </w:r>
      <w:r>
        <w:t xml:space="preserve"> </w:t>
      </w:r>
      <w:r>
        <w:t xml:space="preserve">presents distinct challenges for accountants:</w:t>
      </w:r>
    </w:p>
    <w:p>
      <w:pPr>
        <w:numPr>
          <w:ilvl w:val="0"/>
          <w:numId w:val="1002"/>
        </w:numPr>
        <w:pStyle w:val="Compact"/>
      </w:pPr>
      <w:r>
        <w:t xml:space="preserve">Cultural Nuances:** The emphasis on consensus and hierarchical decision-making in Japanese business culture requires accountants to balance professionalism with cultural sensitivity.</w:t>
      </w:r>
    </w:p>
    <w:p>
      <w:pPr>
        <w:numPr>
          <w:ilvl w:val="0"/>
          <w:numId w:val="1002"/>
        </w:numPr>
        <w:pStyle w:val="Compact"/>
      </w:pPr>
      <w:r>
        <w:t xml:space="preserve">Regulatory Complexity:** Japan’s accounting standards differ significantly from those of the U.S. or Europe, requiring continuous education to stay compliant with changes in JAS and tax legislation.</w:t>
      </w:r>
    </w:p>
    <w:p>
      <w:pPr>
        <w:numPr>
          <w:ilvl w:val="0"/>
          <w:numId w:val="1002"/>
        </w:numPr>
        <w:pStyle w:val="Compact"/>
      </w:pPr>
      <w:r>
        <w:t xml:space="preserve">Technological Integration:** The rise of AI-driven financial tools and blockchain technology in Tokyo demands that accountants adapt to digital transformation while maintaining human oversight for ethical compliance.</w:t>
      </w:r>
    </w:p>
    <w:p>
      <w:pPr>
        <w:numPr>
          <w:ilvl w:val="0"/>
          <w:numId w:val="1002"/>
        </w:numPr>
        <w:pStyle w:val="Compact"/>
      </w:pPr>
      <w:r>
        <w:t xml:space="preserve">Globalization Pressures:** As Tokyo attracts foreign firms, accountants must navigate cross-border transactions, currency fluctuations, and international tax treaties.</w:t>
      </w:r>
    </w:p>
    <w:bookmarkEnd w:id="22"/>
    <w:bookmarkStart w:id="23" w:name="X29ec5e551ecac72bd99e7c64e992378e7544e37"/>
    <w:p>
      <w:pPr>
        <w:pStyle w:val="Heading2"/>
      </w:pPr>
      <w:r>
        <w:t xml:space="preserve">4. Opportunities for Accountants in Tokyo’s Economic Ecosystem</w:t>
      </w:r>
    </w:p>
    <w:p>
      <w:pPr>
        <w:pStyle w:val="FirstParagraph"/>
      </w:pPr>
      <w:r>
        <w:t xml:space="preserve">Despite these challenges, the role of</w:t>
      </w:r>
      <w:r>
        <w:t xml:space="preserve"> </w:t>
      </w:r>
      <w:r>
        <w:rPr>
          <w:bCs/>
          <w:b/>
        </w:rPr>
        <w:t xml:space="preserve">Accountant</w:t>
      </w:r>
      <w:r>
        <w:t xml:space="preserve"> </w:t>
      </w:r>
      <w:r>
        <w:t xml:space="preserve">in</w:t>
      </w:r>
      <w:r>
        <w:t xml:space="preserve"> </w:t>
      </w:r>
      <w:r>
        <w:rPr>
          <w:bCs/>
          <w:b/>
        </w:rPr>
        <w:t xml:space="preserve">Japan, Tokyo</w:t>
      </w:r>
      <w:r>
        <w:t xml:space="preserve"> </w:t>
      </w:r>
      <w:r>
        <w:t xml:space="preserve">is expanding due to:</w:t>
      </w:r>
    </w:p>
    <w:p>
      <w:pPr>
        <w:numPr>
          <w:ilvl w:val="0"/>
          <w:numId w:val="1003"/>
        </w:numPr>
        <w:pStyle w:val="Compact"/>
      </w:pPr>
      <w:r>
        <w:t xml:space="preserve">Growth of SMEs:** Small and medium enterprises (SMEs) in Tokyo increasingly rely on accountants for cost management and strategic planning.</w:t>
      </w:r>
    </w:p>
    <w:p>
      <w:pPr>
        <w:numPr>
          <w:ilvl w:val="0"/>
          <w:numId w:val="1003"/>
        </w:numPr>
        <w:pStyle w:val="Compact"/>
      </w:pPr>
      <w:r>
        <w:t xml:space="preserve">Sustainability Reporting:** With Japan’s commitment to ESG (Environmental, Social, Governance) goals, accountants are now tasked with auditing green initiatives and carbon footprint calculations.</w:t>
      </w:r>
    </w:p>
    <w:p>
      <w:pPr>
        <w:numPr>
          <w:ilvl w:val="0"/>
          <w:numId w:val="1003"/>
        </w:numPr>
        <w:pStyle w:val="Compact"/>
      </w:pPr>
      <w:r>
        <w:t xml:space="preserve">Entrepreneurial Ecosystem:** Tokyo’s startup culture creates demand for accountants specializing in venture capital compliance and international expansion strategies.</w:t>
      </w:r>
    </w:p>
    <w:bookmarkEnd w:id="23"/>
    <w:bookmarkStart w:id="24" w:name="case-studies-accountants-in-action"/>
    <w:p>
      <w:pPr>
        <w:pStyle w:val="Heading2"/>
      </w:pPr>
      <w:r>
        <w:t xml:space="preserve">5. Case Studies: Accountants in Action</w:t>
      </w:r>
    </w:p>
    <w:p>
      <w:pPr>
        <w:pStyle w:val="FirstParagraph"/>
      </w:pPr>
      <w:r>
        <w:t xml:space="preserve">Examining real-world scenarios underscores the impact of</w:t>
      </w:r>
      <w:r>
        <w:t xml:space="preserve"> </w:t>
      </w:r>
      <w:r>
        <w:rPr>
          <w:bCs/>
          <w:b/>
        </w:rPr>
        <w:t xml:space="preserve">Accountant</w:t>
      </w:r>
      <w:r>
        <w:t xml:space="preserve">s in</w:t>
      </w:r>
      <w:r>
        <w:t xml:space="preserve"> </w:t>
      </w:r>
      <w:r>
        <w:rPr>
          <w:bCs/>
          <w:b/>
        </w:rPr>
        <w:t xml:space="preserve">Japan, Tokyo</w:t>
      </w:r>
      <w:r>
        <w:t xml:space="preserve">:</w:t>
      </w:r>
    </w:p>
    <w:p>
      <w:pPr>
        <w:numPr>
          <w:ilvl w:val="0"/>
          <w:numId w:val="1004"/>
        </w:numPr>
        <w:pStyle w:val="Compact"/>
      </w:pPr>
      <w:r>
        <w:t xml:space="preserve">Cases:** A Tokyo-based accounting firm assisting a foreign tech startup with tax compliance and payroll management under Japan’s labor laws.</w:t>
      </w:r>
    </w:p>
    <w:p>
      <w:pPr>
        <w:numPr>
          <w:ilvl w:val="0"/>
          <w:numId w:val="1004"/>
        </w:numPr>
        <w:pStyle w:val="Compact"/>
      </w:pPr>
      <w:r>
        <w:t xml:space="preserve">Example:** An accountant advising a large corporation on restructuring to align with Japan’s corporate governance reforms (e.g., the 2023 Corporate Governance Code).</w:t>
      </w:r>
    </w:p>
    <w:bookmarkEnd w:id="24"/>
    <w:bookmarkStart w:id="25" w:name="Xbb7c3cc54f2d68cdfd3eeb1c11278716c1c42ab"/>
    <w:p>
      <w:pPr>
        <w:pStyle w:val="Heading2"/>
      </w:pPr>
      <w:r>
        <w:t xml:space="preserve">6. Conclusion: The Future of Accountants in Tokyo, Japan</w:t>
      </w:r>
    </w:p>
    <w:p>
      <w:pPr>
        <w:pStyle w:val="FirstParagraph"/>
      </w:pPr>
      <w:r>
        <w:t xml:space="preserve">The role of</w:t>
      </w:r>
      <w:r>
        <w:t xml:space="preserve"> </w:t>
      </w:r>
      <w:r>
        <w:rPr>
          <w:bCs/>
          <w:b/>
        </w:rPr>
        <w:t xml:space="preserve">Accountant</w:t>
      </w:r>
      <w:r>
        <w:t xml:space="preserve"> </w:t>
      </w:r>
      <w:r>
        <w:t xml:space="preserve">in</w:t>
      </w:r>
      <w:r>
        <w:t xml:space="preserve"> </w:t>
      </w:r>
      <w:r>
        <w:rPr>
          <w:bCs/>
          <w:b/>
        </w:rPr>
        <w:t xml:space="preserve">Japan, Tokyo</w:t>
      </w:r>
      <w:r>
        <w:t xml:space="preserve"> </w:t>
      </w:r>
      <w:r>
        <w:t xml:space="preserve">is indispensable to the city’s economic resilience and global competitiveness. As regulatory landscapes evolve and technological innovation accelerates, accountants must remain agile, culturally astute, and globally informed. This Master Thesis underscores the need for continuous education, ethical rigor, and adaptability to ensure that accountants in</w:t>
      </w:r>
      <w:r>
        <w:t xml:space="preserve"> </w:t>
      </w:r>
      <w:r>
        <w:rPr>
          <w:bCs/>
          <w:b/>
        </w:rPr>
        <w:t xml:space="preserve">Japan Tokyo</w:t>
      </w:r>
      <w:r>
        <w:t xml:space="preserve"> </w:t>
      </w:r>
      <w:r>
        <w:t xml:space="preserve">continue to drive financial transparency and economic growth in the 21st century.</w:t>
      </w:r>
    </w:p>
    <w:p>
      <w:pPr>
        <w:pStyle w:val="BodyText"/>
      </w:pPr>
      <w:r>
        <w:rPr>
          <w:iCs/>
          <w:i/>
        </w:rPr>
        <w:t xml:space="preserve">Keywords: Master Thesis, Accountant,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Japan Tokyo</dc:title>
  <dc:creator/>
  <dc:language>en</dc:language>
  <cp:keywords/>
  <dcterms:created xsi:type="dcterms:W3CDTF">2026-07-21T15:49:09Z</dcterms:created>
  <dcterms:modified xsi:type="dcterms:W3CDTF">2026-07-21T15:49:09Z</dcterms:modified>
</cp:coreProperties>
</file>

<file path=docProps/custom.xml><?xml version="1.0" encoding="utf-8"?>
<Properties xmlns="http://schemas.openxmlformats.org/officeDocument/2006/custom-properties" xmlns:vt="http://schemas.openxmlformats.org/officeDocument/2006/docPropsVTypes"/>
</file>