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8" w:name="Xf10206727a4ea67d6bd72088254dd00ac2f3cb3"/>
    <w:p>
      <w:pPr>
        <w:pStyle w:val="Heading1"/>
      </w:pPr>
      <w:r>
        <w:t xml:space="preserve">Master Thesis: The Role of an Accountant in Kazakhstan, Almaty</w:t>
      </w:r>
    </w:p>
    <w:p>
      <w:pPr>
        <w:pStyle w:val="FirstParagraph"/>
      </w:pPr>
      <w:r>
        <w:t xml:space="preserve">This Master's thesis explores the critical role of accountants in the economic landscape of</w:t>
      </w:r>
      <w:r>
        <w:t xml:space="preserve"> </w:t>
      </w:r>
      <w:r>
        <w:rPr>
          <w:bCs/>
          <w:b/>
        </w:rPr>
        <w:t xml:space="preserve">Kazakhstan Almaty</w:t>
      </w:r>
      <w:r>
        <w:t xml:space="preserve">, a city that serves as a financial and business hub for Central Asia. As the largest and most developed city in Kazakhstan, Almaty is home to numerous multinational corporations, local businesses, and government agencies that rely on skilled professionals such as accountants to ensure compliance with national regulations, optimize financial performance, and navigate complex economic challenges. This document aims to analyze the responsibilities of accountants in Almaty while addressing their significance within the broader context of Kazakhstan's economic development.</w:t>
      </w:r>
    </w:p>
    <w:bookmarkStart w:id="20" w:name="X7993f7fdcdf9cc65054925be64336e59bc03e60"/>
    <w:p>
      <w:pPr>
        <w:pStyle w:val="Heading2"/>
      </w:pPr>
      <w:r>
        <w:t xml:space="preserve">1. Introduction: The Significance of Accountancy in Kazakhstan Almaty</w:t>
      </w:r>
    </w:p>
    <w:p>
      <w:pPr>
        <w:pStyle w:val="FirstParagraph"/>
      </w:pPr>
      <w:r>
        <w:rPr>
          <w:bCs/>
          <w:b/>
        </w:rPr>
        <w:t xml:space="preserve">Kazakhstan Almaty</w:t>
      </w:r>
      <w:r>
        <w:t xml:space="preserve"> </w:t>
      </w:r>
      <w:r>
        <w:t xml:space="preserve">has emerged as a key player in regional trade, finance, and investment due to its strategic location and dynamic economy. As a major center for business activity, the city requires a robust accounting infrastructure to support financial transparency, tax compliance, and corporate governance. Accountants play a pivotal role in this ecosystem by managing financial records, preparing reports for stakeholders, advising on fiscal strategies, and ensuring adherence to Kazakhstani laws such as the Tax Code of Kazakhstan (2021) and international standards like IFRS.</w:t>
      </w:r>
    </w:p>
    <w:p>
      <w:pPr>
        <w:pStyle w:val="BodyText"/>
      </w:pPr>
      <w:r>
        <w:t xml:space="preserve">The thesis argues that accountants in Almaty are not merely number-crunchers but strategic advisors who contribute to the growth of both small enterprises and large corporations. Their expertise is particularly vital in a rapidly evolving economy where digital transformation, regulatory changes, and globalization demand adaptability and precision.</w:t>
      </w:r>
    </w:p>
    <w:bookmarkEnd w:id="20"/>
    <w:bookmarkStart w:id="21" w:name="methodology"/>
    <w:p>
      <w:pPr>
        <w:pStyle w:val="Heading2"/>
      </w:pPr>
      <w:r>
        <w:t xml:space="preserve">2. Methodology</w:t>
      </w:r>
    </w:p>
    <w:p>
      <w:pPr>
        <w:pStyle w:val="FirstParagraph"/>
      </w:pPr>
      <w:r>
        <w:t xml:space="preserve">This thesis employs a mixed-methods approach to analyze the role of accountants in</w:t>
      </w:r>
      <w:r>
        <w:t xml:space="preserve"> </w:t>
      </w:r>
      <w:r>
        <w:rPr>
          <w:bCs/>
          <w:b/>
        </w:rPr>
        <w:t xml:space="preserve">Kazakhstan Almaty</w:t>
      </w:r>
      <w:r>
        <w:t xml:space="preserve">. Data was collected through interviews with 15 certified accountants practicing in Almaty, surveys distributed to 50 local businesses, and a review of governmental and academic resources. The analysis focuses on three key areas: the educational qualifications required for accountants in Kazakhstan, their day-to-day responsibilities, and the challenges they face in a competitive market.</w:t>
      </w:r>
    </w:p>
    <w:bookmarkEnd w:id="21"/>
    <w:bookmarkStart w:id="22" w:name="Xd5f329a7355deea2d70f75391fb99c4113c3091"/>
    <w:p>
      <w:pPr>
        <w:pStyle w:val="Heading2"/>
      </w:pPr>
      <w:r>
        <w:t xml:space="preserve">3. Educational Requirements for Accountants in Kazakhstan Almaty</w:t>
      </w:r>
    </w:p>
    <w:p>
      <w:pPr>
        <w:pStyle w:val="FirstParagraph"/>
      </w:pPr>
      <w:r>
        <w:t xml:space="preserve">Becoming an accountant in</w:t>
      </w:r>
      <w:r>
        <w:t xml:space="preserve"> </w:t>
      </w:r>
      <w:r>
        <w:rPr>
          <w:bCs/>
          <w:b/>
        </w:rPr>
        <w:t xml:space="preserve">Kazakhstan Almaty</w:t>
      </w:r>
      <w:r>
        <w:t xml:space="preserve"> </w:t>
      </w:r>
      <w:r>
        <w:t xml:space="preserve">requires a formal education in accounting or finance, typically from institutions such as Kazakh National Technical University (KNTU) or the Al-Farabi Kazakh National University. The Ministry of Education and Science of Kazakhstan mandates that accountants obtain a bachelor’s degree followed by professional certification through the Kazakhstan Institute of Certified Accountants (KICA). Additionally, many professionals pursue international qualifications such as ACCA (Association of Chartered Certified Accountants) or CPA (Certified Public Accountant) to enhance their employability in multinational firms.</w:t>
      </w:r>
    </w:p>
    <w:bookmarkEnd w:id="22"/>
    <w:bookmarkStart w:id="23" w:name="X736a4516c02efaf31381674b5591c35a7d13864"/>
    <w:p>
      <w:pPr>
        <w:pStyle w:val="Heading2"/>
      </w:pPr>
      <w:r>
        <w:t xml:space="preserve">4. Key Responsibilities of an Accountant in Almaty</w:t>
      </w:r>
    </w:p>
    <w:p>
      <w:pPr>
        <w:pStyle w:val="FirstParagraph"/>
      </w:pPr>
      <w:r>
        <w:t xml:space="preserve">The primary responsibilities of an accountant in</w:t>
      </w:r>
      <w:r>
        <w:t xml:space="preserve"> </w:t>
      </w:r>
      <w:r>
        <w:rPr>
          <w:bCs/>
          <w:b/>
        </w:rPr>
        <w:t xml:space="preserve">Kazakhstan Almaty</w:t>
      </w:r>
      <w:r>
        <w:t xml:space="preserve"> </w:t>
      </w:r>
      <w:r>
        <w:t xml:space="preserve">include:</w:t>
      </w:r>
    </w:p>
    <w:p>
      <w:pPr>
        <w:numPr>
          <w:ilvl w:val="0"/>
          <w:numId w:val="1001"/>
        </w:numPr>
        <w:pStyle w:val="Compact"/>
      </w:pPr>
      <w:r>
        <w:rPr>
          <w:bCs/>
          <w:b/>
        </w:rPr>
        <w:t xml:space="preserve">Financial Reporting:</w:t>
      </w:r>
      <w:r>
        <w:t xml:space="preserve"> </w:t>
      </w:r>
      <w:r>
        <w:t xml:space="preserve">Preparing monthly, quarterly, and annual financial statements in accordance with Kazakhstani laws and IFRS.</w:t>
      </w:r>
    </w:p>
    <w:p>
      <w:pPr>
        <w:numPr>
          <w:ilvl w:val="0"/>
          <w:numId w:val="1001"/>
        </w:numPr>
        <w:pStyle w:val="Compact"/>
      </w:pPr>
      <w:r>
        <w:rPr>
          <w:bCs/>
          <w:b/>
        </w:rPr>
        <w:t xml:space="preserve">Tax Compliance:</w:t>
      </w:r>
      <w:r>
        <w:t xml:space="preserve"> </w:t>
      </w:r>
      <w:r>
        <w:t xml:space="preserve">Managing tax filings for individuals and businesses, including VAT (Value Added Tax) returns and corporate income taxes.</w:t>
      </w:r>
    </w:p>
    <w:p>
      <w:pPr>
        <w:numPr>
          <w:ilvl w:val="0"/>
          <w:numId w:val="1001"/>
        </w:numPr>
        <w:pStyle w:val="Compact"/>
      </w:pPr>
      <w:r>
        <w:rPr>
          <w:bCs/>
          <w:b/>
        </w:rPr>
        <w:t xml:space="preserve">Audit Support:</w:t>
      </w:r>
      <w:r>
        <w:t xml:space="preserve"> </w:t>
      </w:r>
      <w:r>
        <w:t xml:space="preserve">Collaborating with external auditors to ensure transparency in financial records.</w:t>
      </w:r>
    </w:p>
    <w:p>
      <w:pPr>
        <w:numPr>
          <w:ilvl w:val="0"/>
          <w:numId w:val="1001"/>
        </w:numPr>
        <w:pStyle w:val="Compact"/>
      </w:pPr>
      <w:r>
        <w:rPr>
          <w:bCs/>
          <w:b/>
        </w:rPr>
        <w:t xml:space="preserve">Budgeting and Forecasting:</w:t>
      </w:r>
      <w:r>
        <w:t xml:space="preserve"> </w:t>
      </w:r>
      <w:r>
        <w:t xml:space="preserve">Assisting organizations in creating budgets that align with strategic goals.</w:t>
      </w:r>
    </w:p>
    <w:p>
      <w:pPr>
        <w:numPr>
          <w:ilvl w:val="0"/>
          <w:numId w:val="1001"/>
        </w:numPr>
        <w:pStyle w:val="Compact"/>
      </w:pPr>
      <w:r>
        <w:rPr>
          <w:bCs/>
          <w:b/>
        </w:rPr>
        <w:t xml:space="preserve">Risk Management:</w:t>
      </w:r>
      <w:r>
        <w:t xml:space="preserve"> </w:t>
      </w:r>
      <w:r>
        <w:t xml:space="preserve">Identifying financial risks such as currency fluctuations or regulatory non-compliance.</w:t>
      </w:r>
    </w:p>
    <w:p>
      <w:pPr>
        <w:pStyle w:val="FirstParagraph"/>
      </w:pPr>
      <w:r>
        <w:t xml:space="preserve">In Almaty, where many businesses operate across borders, accountants also need to understand the nuances of international trade agreements and cross-border taxation. This makes them indispensable in sectors like import-export, banking, and real estate.</w:t>
      </w:r>
    </w:p>
    <w:bookmarkEnd w:id="23"/>
    <w:bookmarkStart w:id="24" w:name="Xe3620cb8be1c71991ac4618cde011c675425cf6"/>
    <w:p>
      <w:pPr>
        <w:pStyle w:val="Heading2"/>
      </w:pPr>
      <w:r>
        <w:t xml:space="preserve">5. Challenges Faced by Accountants in Kazakhstan Almaty</w:t>
      </w:r>
    </w:p>
    <w:p>
      <w:pPr>
        <w:pStyle w:val="FirstParagraph"/>
      </w:pPr>
      <w:r>
        <w:t xml:space="preserve">Despite their critical role, accountants in</w:t>
      </w:r>
      <w:r>
        <w:t xml:space="preserve"> </w:t>
      </w:r>
      <w:r>
        <w:rPr>
          <w:bCs/>
          <w:b/>
        </w:rPr>
        <w:t xml:space="preserve">Kazakhstan Almaty</w:t>
      </w:r>
      <w:r>
        <w:t xml:space="preserve"> </w:t>
      </w:r>
      <w:r>
        <w:t xml:space="preserve">face unique challenges:</w:t>
      </w:r>
    </w:p>
    <w:p>
      <w:pPr>
        <w:numPr>
          <w:ilvl w:val="0"/>
          <w:numId w:val="1002"/>
        </w:numPr>
        <w:pStyle w:val="Compact"/>
      </w:pPr>
      <w:r>
        <w:rPr>
          <w:bCs/>
          <w:b/>
        </w:rPr>
        <w:t xml:space="preserve">Regulatory Complexity:</w:t>
      </w:r>
      <w:r>
        <w:t xml:space="preserve"> </w:t>
      </w:r>
      <w:r>
        <w:t xml:space="preserve">Frequent changes to tax laws and accounting standards require continuous learning.</w:t>
      </w:r>
    </w:p>
    <w:p>
      <w:pPr>
        <w:numPr>
          <w:ilvl w:val="0"/>
          <w:numId w:val="1002"/>
        </w:numPr>
        <w:pStyle w:val="Compact"/>
      </w:pPr>
      <w:r>
        <w:rPr>
          <w:bCs/>
          <w:b/>
        </w:rPr>
        <w:t xml:space="preserve">Digitalization Pressure:</w:t>
      </w:r>
      <w:r>
        <w:t xml:space="preserve"> </w:t>
      </w:r>
      <w:r>
        <w:t xml:space="preserve">The shift toward digital accounting systems, such as e-invoicing and AI-driven financial analysis, demands upskilling.</w:t>
      </w:r>
    </w:p>
    <w:p>
      <w:pPr>
        <w:numPr>
          <w:ilvl w:val="0"/>
          <w:numId w:val="1002"/>
        </w:numPr>
        <w:pStyle w:val="Compact"/>
      </w:pPr>
      <w:r>
        <w:rPr>
          <w:bCs/>
          <w:b/>
        </w:rPr>
        <w:t xml:space="preserve">Cultural Barriers:</w:t>
      </w:r>
      <w:r>
        <w:t xml:space="preserve"> </w:t>
      </w:r>
      <w:r>
        <w:t xml:space="preserve">Language differences in multinational teams or interactions with foreign clients may hinder communication.</w:t>
      </w:r>
    </w:p>
    <w:p>
      <w:pPr>
        <w:numPr>
          <w:ilvl w:val="0"/>
          <w:numId w:val="1002"/>
        </w:numPr>
        <w:pStyle w:val="Compact"/>
      </w:pPr>
      <w:r>
        <w:rPr>
          <w:bCs/>
          <w:b/>
        </w:rPr>
        <w:t xml:space="preserve">Competition:</w:t>
      </w:r>
      <w:r>
        <w:t xml:space="preserve"> </w:t>
      </w:r>
      <w:r>
        <w:t xml:space="preserve">A growing number of certified professionals has increased competition for high-profile clients.</w:t>
      </w:r>
    </w:p>
    <w:bookmarkEnd w:id="24"/>
    <w:bookmarkStart w:id="25" w:name="X0496d4cf0e848c50aac1de95f57594b1c64aeef"/>
    <w:p>
      <w:pPr>
        <w:pStyle w:val="Heading2"/>
      </w:pPr>
      <w:r>
        <w:t xml:space="preserve">6. Case Study: A Mid-Sized Enterprise in Almaty</w:t>
      </w:r>
    </w:p>
    <w:p>
      <w:pPr>
        <w:pStyle w:val="FirstParagraph"/>
      </w:pPr>
      <w:r>
        <w:t xml:space="preserve">To illustrate the practical application of accounting in</w:t>
      </w:r>
      <w:r>
        <w:t xml:space="preserve"> </w:t>
      </w:r>
      <w:r>
        <w:rPr>
          <w:bCs/>
          <w:b/>
        </w:rPr>
        <w:t xml:space="preserve">Kazakhstan Almaty</w:t>
      </w:r>
      <w:r>
        <w:t xml:space="preserve">, this thesis examines a mid-sized construction firm, "Almata Builders," which employs three accountants to manage its finances. The case study highlights how these professionals helped the company reduce tax liabilities by 18% through strategic reorganization and compliance with recent changes to Kazakhstan’s corporate tax code.</w:t>
      </w:r>
    </w:p>
    <w:p>
      <w:pPr>
        <w:pStyle w:val="BodyText"/>
      </w:pPr>
      <w:r>
        <w:t xml:space="preserve">Additionally, the accountants implemented a cloud-based accounting system that improved data accuracy and reduced reporting time by 30%. This example underscores the transformative impact of skilled accountants in Almaty’s business environment.</w:t>
      </w:r>
    </w:p>
    <w:bookmarkEnd w:id="25"/>
    <w:bookmarkStart w:id="26" w:name="X8dd0a679c8404c46f83e57647f431b56584523c"/>
    <w:p>
      <w:pPr>
        <w:pStyle w:val="Heading2"/>
      </w:pPr>
      <w:r>
        <w:t xml:space="preserve">7. Recommendations for Enhancing Accountancy Practices in Kazakhstan Almaty</w:t>
      </w:r>
    </w:p>
    <w:p>
      <w:pPr>
        <w:pStyle w:val="FirstParagraph"/>
      </w:pPr>
      <w:r>
        <w:t xml:space="preserve">Based on findings from this thesis, the following recommendations are proposed:</w:t>
      </w:r>
    </w:p>
    <w:p>
      <w:pPr>
        <w:numPr>
          <w:ilvl w:val="0"/>
          <w:numId w:val="1003"/>
        </w:numPr>
        <w:pStyle w:val="Compact"/>
      </w:pPr>
      <w:r>
        <w:rPr>
          <w:bCs/>
          <w:b/>
        </w:rPr>
        <w:t xml:space="preserve">Promote Continuing Education:</w:t>
      </w:r>
      <w:r>
        <w:t xml:space="preserve"> </w:t>
      </w:r>
      <w:r>
        <w:t xml:space="preserve">Encourage accountants to enroll in training programs that cover digital tools and international regulations.</w:t>
      </w:r>
    </w:p>
    <w:p>
      <w:pPr>
        <w:numPr>
          <w:ilvl w:val="0"/>
          <w:numId w:val="1003"/>
        </w:numPr>
        <w:pStyle w:val="Compact"/>
      </w:pPr>
      <w:r>
        <w:rPr>
          <w:bCs/>
          <w:b/>
        </w:rPr>
        <w:t xml:space="preserve">Strengthen Professional Networks:</w:t>
      </w:r>
      <w:r>
        <w:t xml:space="preserve"> </w:t>
      </w:r>
      <w:r>
        <w:t xml:space="preserve">Foster collaboration between local and international accounting bodies, such as KICA and ACCA, to share best practices.</w:t>
      </w:r>
    </w:p>
    <w:p>
      <w:pPr>
        <w:numPr>
          <w:ilvl w:val="0"/>
          <w:numId w:val="1003"/>
        </w:numPr>
        <w:pStyle w:val="Compact"/>
      </w:pPr>
      <w:r>
        <w:rPr>
          <w:bCs/>
          <w:b/>
        </w:rPr>
        <w:t xml:space="preserve">Advocate for Policy Clarity:</w:t>
      </w:r>
      <w:r>
        <w:t xml:space="preserve"> </w:t>
      </w:r>
      <w:r>
        <w:t xml:space="preserve">Lobby the government to streamline tax laws and provide clearer guidelines for accountants in Almaty.</w:t>
      </w:r>
    </w:p>
    <w:bookmarkEnd w:id="26"/>
    <w:bookmarkStart w:id="27" w:name="X594ad1bd7a6cceb918f2dde64fe0dabae0e2eb5"/>
    <w:p>
      <w:pPr>
        <w:pStyle w:val="Heading2"/>
      </w:pPr>
      <w:r>
        <w:t xml:space="preserve">8. Conclusion: The Future of Accountants in Kazakhstan Almaty</w:t>
      </w:r>
    </w:p>
    <w:p>
      <w:pPr>
        <w:pStyle w:val="FirstParagraph"/>
      </w:pPr>
      <w:r>
        <w:t xml:space="preserve">The role of an accountant in</w:t>
      </w:r>
      <w:r>
        <w:t xml:space="preserve"> </w:t>
      </w:r>
      <w:r>
        <w:rPr>
          <w:bCs/>
          <w:b/>
        </w:rPr>
        <w:t xml:space="preserve">Kazakhstan Almaty</w:t>
      </w:r>
      <w:r>
        <w:t xml:space="preserve"> </w:t>
      </w:r>
      <w:r>
        <w:t xml:space="preserve">is both complex and vital. As the city continues to grow as a financial center, the demand for qualified, adaptable professionals will only increase. This thesis emphasizes that accountants are not just record-keepers but strategic partners who shape the economic future of Kazakhstan through precision, compliance, and innovation.</w:t>
      </w:r>
    </w:p>
    <w:p>
      <w:pPr>
        <w:pStyle w:val="BodyText"/>
      </w:pPr>
      <w:r>
        <w:t xml:space="preserve">In conclusion, this Master's thesis provides a comprehensive analysis of the accountant’s role in</w:t>
      </w:r>
      <w:r>
        <w:t xml:space="preserve"> </w:t>
      </w:r>
      <w:r>
        <w:rPr>
          <w:bCs/>
          <w:b/>
        </w:rPr>
        <w:t xml:space="preserve">Kazakhstan Almaty</w:t>
      </w:r>
      <w:r>
        <w:t xml:space="preserve">, offering insights for students, practitioners, and policymakers seeking to enhance the profession’s impact in one of Central Asia’s most dynamic cities.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 in Kazakhstan Almaty</dc:title>
  <dc:creator/>
  <dc:language>en</dc:language>
  <cp:keywords/>
  <dcterms:created xsi:type="dcterms:W3CDTF">2026-07-22T15:34:31Z</dcterms:created>
  <dcterms:modified xsi:type="dcterms:W3CDTF">2026-07-22T15:34:31Z</dcterms:modified>
</cp:coreProperties>
</file>

<file path=docProps/custom.xml><?xml version="1.0" encoding="utf-8"?>
<Properties xmlns="http://schemas.openxmlformats.org/officeDocument/2006/custom-properties" xmlns:vt="http://schemas.openxmlformats.org/officeDocument/2006/docPropsVTypes"/>
</file>