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5003572b2c3c5e55b6a948267fcfaf8565c4e72"/>
    <w:p>
      <w:pPr>
        <w:pStyle w:val="Heading1"/>
      </w:pPr>
      <w:r>
        <w:t xml:space="preserve">Master Thesis: The Role of Accountants in Kenya Nairobi</w:t>
      </w:r>
    </w:p>
    <w:bookmarkStart w:id="20" w:name="abstract"/>
    <w:p>
      <w:pPr>
        <w:pStyle w:val="Heading2"/>
      </w:pPr>
      <w:r>
        <w:t xml:space="preserve">Abstract</w:t>
      </w:r>
    </w:p>
    <w:p>
      <w:pPr>
        <w:pStyle w:val="FirstParagraph"/>
      </w:pPr>
      <w:r>
        <w:t xml:space="preserve">This Master Thesis explores the critical role played by accountants in Kenya Nairobi, a hub of economic activity and innovation in East Africa. Focusing on the dynamic business environment of Nairobi, this study examines how accountants contribute to financial management, regulatory compliance, and economic growth. The research highlights challenges faced by professionals in this field within Kenya’s context while proposing strategies to enhance their effectiveness. By analyzing local practices, legal frameworks, and emerging trends in accounting across Nairobi’s diverse industries, the thesis underscores the indispensable nature of accountants in sustaining Kenya’s economic development.</w:t>
      </w:r>
    </w:p>
    <w:bookmarkEnd w:id="20"/>
    <w:bookmarkStart w:id="21" w:name="introduction"/>
    <w:p>
      <w:pPr>
        <w:pStyle w:val="Heading2"/>
      </w:pPr>
      <w:r>
        <w:t xml:space="preserve">Introduction</w:t>
      </w:r>
    </w:p>
    <w:p>
      <w:pPr>
        <w:pStyle w:val="FirstParagraph"/>
      </w:pPr>
      <w:r>
        <w:t xml:space="preserve">Nairobi, as Kenya’s capital and economic heartland, has long been a focal point for business innovation and financial services. In this rapidly evolving landscape, accountants serve as pivotal stakeholders, ensuring transparency, compliance with local regulations (such as those governed by the Kenya Institute of Certified Public Accountants), and strategic financial planning for both local and international enterprises. This Master Thesis delves into the unique responsibilities of accountants operating in Nairobi, emphasizing their role in navigating Kenya’s complex tax systems, promoting ethical practices, and supporting sustainable business growth.</w:t>
      </w:r>
    </w:p>
    <w:bookmarkEnd w:id="21"/>
    <w:bookmarkStart w:id="22" w:name="literature-review"/>
    <w:p>
      <w:pPr>
        <w:pStyle w:val="Heading2"/>
      </w:pPr>
      <w:r>
        <w:t xml:space="preserve">Literature Review</w:t>
      </w:r>
    </w:p>
    <w:p>
      <w:pPr>
        <w:pStyle w:val="FirstParagraph"/>
      </w:pPr>
      <w:r>
        <w:t xml:space="preserve">Existing research highlights the dual role of accountants as both technical experts and strategic advisors. In Nairobi’s context, this duality is amplified by the city’s position as a gateway to regional markets in East Africa. Studies such as those conducted by the Kenya Association of Certified Public Accountants (KASNEB) underscore the need for accountants to adapt to global accounting standards while adhering to Kenyan-specific regulations. Additionally, academic literature emphasizes challenges like regulatory changes, digital transformation, and the demand for specialized knowledge in sectors such as fintech and agriculture—key industries in Nairobi’s economy.</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case studies of Nairobi-based accounting firms with quantitative data from surveys conducted among professionals in Kenya. Interviews with certified public accountants (CPAs) and industry stakeholders provided insights into day-to-day challenges, while statistical analysis of Nairobi’s economic growth rates and tax compliance trends offered a broader contextual framework for the findings.</w:t>
      </w:r>
    </w:p>
    <w:bookmarkEnd w:id="23"/>
    <w:bookmarkStart w:id="25" w:name="findings-analysis"/>
    <w:bookmarkStart w:id="24" w:name="findings-and-analysis"/>
    <w:p>
      <w:pPr>
        <w:pStyle w:val="Heading2"/>
      </w:pPr>
      <w:r>
        <w:t xml:space="preserve">Findings and Analysis</w:t>
      </w:r>
    </w:p>
    <w:p>
      <w:pPr>
        <w:pStyle w:val="FirstParagraph"/>
      </w:pPr>
      <w:r>
        <w:t xml:space="preserve">The study revealed several key insights: first, accountants in Nairobi are increasingly required to balance traditional roles with emerging demands such as data analytics and cybersecurity. Second, regulatory compliance with Kenya’s tax laws (e.g., Value Added Tax (VAT), income tax, and corporate governance standards) remains a top priority for firms operating in the region. Third, the rise of technology-driven solutions—such as cloud-based accounting software—has transformed how accountants deliver services in Nairobi, enhancing efficiency but also raising concerns about data privacy.</w:t>
      </w:r>
    </w:p>
    <w:bookmarkEnd w:id="24"/>
    <w:bookmarkEnd w:id="25"/>
    <w:bookmarkStart w:id="27" w:name="challenges"/>
    <w:bookmarkStart w:id="26" w:name="X61936ce8c9a4e5d804cda58cda66569d2d3edc4"/>
    <w:p>
      <w:pPr>
        <w:pStyle w:val="Heading2"/>
      </w:pPr>
      <w:r>
        <w:t xml:space="preserve">Challenges Faced by Accountants in Kenya Nairobi</w:t>
      </w:r>
    </w:p>
    <w:p>
      <w:pPr>
        <w:pStyle w:val="FirstParagraph"/>
      </w:pPr>
      <w:r>
        <w:t xml:space="preserve">Accountants in Kenya Nairobi encounter unique challenges, including:</w:t>
      </w:r>
    </w:p>
    <w:p>
      <w:pPr>
        <w:numPr>
          <w:ilvl w:val="0"/>
          <w:numId w:val="1001"/>
        </w:numPr>
        <w:pStyle w:val="Compact"/>
      </w:pPr>
      <w:r>
        <w:rPr>
          <w:bCs/>
          <w:b/>
        </w:rPr>
        <w:t xml:space="preserve">Regulatory Complexity:</w:t>
      </w:r>
      <w:r>
        <w:t xml:space="preserve"> </w:t>
      </w:r>
      <w:r>
        <w:t xml:space="preserve">Keeping pace with frequent updates to Kenyan accounting standards and tax laws.</w:t>
      </w:r>
    </w:p>
    <w:p>
      <w:pPr>
        <w:numPr>
          <w:ilvl w:val="0"/>
          <w:numId w:val="1001"/>
        </w:numPr>
        <w:pStyle w:val="Compact"/>
      </w:pPr>
      <w:r>
        <w:rPr>
          <w:bCs/>
          <w:b/>
        </w:rPr>
        <w:t xml:space="preserve">Digital Transformation:</w:t>
      </w:r>
      <w:r>
        <w:t xml:space="preserve"> </w:t>
      </w:r>
      <w:r>
        <w:t xml:space="preserve">Adapting to technological advancements while ensuring data security.</w:t>
      </w:r>
    </w:p>
    <w:p>
      <w:pPr>
        <w:numPr>
          <w:ilvl w:val="0"/>
          <w:numId w:val="1001"/>
        </w:numPr>
        <w:pStyle w:val="Compact"/>
      </w:pPr>
      <w:r>
        <w:rPr>
          <w:bCs/>
          <w:b/>
        </w:rPr>
        <w:t xml:space="preserve">Economic Volatility:</w:t>
      </w:r>
      <w:r>
        <w:t xml:space="preserve"> </w:t>
      </w:r>
      <w:r>
        <w:t xml:space="preserve">Supporting clients in a region marked by currency fluctuations and political uncertainties.</w:t>
      </w:r>
    </w:p>
    <w:bookmarkEnd w:id="26"/>
    <w:bookmarkEnd w:id="27"/>
    <w:bookmarkStart w:id="28" w:name="recommendations"/>
    <w:p>
      <w:pPr>
        <w:pStyle w:val="Heading2"/>
      </w:pPr>
      <w:r>
        <w:t xml:space="preserve">Recommendations</w:t>
      </w:r>
    </w:p>
    <w:p>
      <w:pPr>
        <w:pStyle w:val="FirstParagraph"/>
      </w:pPr>
      <w:r>
        <w:t xml:space="preserve">To address these challenges, the thesis proposes:</w:t>
      </w:r>
    </w:p>
    <w:p>
      <w:pPr>
        <w:numPr>
          <w:ilvl w:val="0"/>
          <w:numId w:val="1002"/>
        </w:numPr>
        <w:pStyle w:val="Compact"/>
      </w:pPr>
      <w:r>
        <w:rPr>
          <w:bCs/>
          <w:b/>
        </w:rPr>
        <w:t xml:space="preserve">Continuing Education:</w:t>
      </w:r>
      <w:r>
        <w:t xml:space="preserve"> </w:t>
      </w:r>
      <w:r>
        <w:t xml:space="preserve">Encouraging accountants to pursue advanced certifications aligned with Kenya’s economic priorities.</w:t>
      </w:r>
    </w:p>
    <w:p>
      <w:pPr>
        <w:numPr>
          <w:ilvl w:val="0"/>
          <w:numId w:val="1002"/>
        </w:numPr>
        <w:pStyle w:val="Compact"/>
      </w:pPr>
      <w:r>
        <w:rPr>
          <w:bCs/>
          <w:b/>
        </w:rPr>
        <w:t xml:space="preserve">Tech Integration:</w:t>
      </w:r>
      <w:r>
        <w:t xml:space="preserve"> </w:t>
      </w:r>
      <w:r>
        <w:t xml:space="preserve">Promoting adoption of secure, localized accounting software tailored to Nairobi’s market needs.</w:t>
      </w:r>
    </w:p>
    <w:p>
      <w:pPr>
        <w:numPr>
          <w:ilvl w:val="0"/>
          <w:numId w:val="1002"/>
        </w:numPr>
        <w:pStyle w:val="Compact"/>
      </w:pPr>
      <w:r>
        <w:rPr>
          <w:bCs/>
          <w:b/>
        </w:rPr>
        <w:t xml:space="preserve">Policymaker Collaboration:</w:t>
      </w:r>
      <w:r>
        <w:t xml:space="preserve"> </w:t>
      </w:r>
      <w:r>
        <w:t xml:space="preserve">Facilitating dialogue between accountants and regulatory bodies like KASNEB to streamline compliance processes.</w:t>
      </w:r>
    </w:p>
    <w:bookmarkEnd w:id="28"/>
    <w:bookmarkStart w:id="29" w:name="conclusion"/>
    <w:p>
      <w:pPr>
        <w:pStyle w:val="Heading2"/>
      </w:pPr>
      <w:r>
        <w:t xml:space="preserve">Conclusion</w:t>
      </w:r>
    </w:p>
    <w:p>
      <w:pPr>
        <w:pStyle w:val="FirstParagraph"/>
      </w:pPr>
      <w:r>
        <w:t xml:space="preserve">In conclusion, the role of an accountant in Kenya Nairobi is indispensable to the city’s economic vitality. This Master Thesis has demonstrated how accountants navigate a complex regulatory environment, drive financial transparency, and adapt to technological advancements. By addressing systemic challenges and fostering collaboration between professionals and policymakers, the accounting profession can continue to support Nairobi’s growth as a regional economic powerhouse.</w:t>
      </w:r>
    </w:p>
    <w:bookmarkEnd w:id="29"/>
    <w:bookmarkStart w:id="30" w:name="references"/>
    <w:p>
      <w:pPr>
        <w:pStyle w:val="Heading2"/>
      </w:pPr>
      <w:r>
        <w:t xml:space="preserve">References</w:t>
      </w:r>
    </w:p>
    <w:p>
      <w:pPr>
        <w:pStyle w:val="FirstParagraph"/>
      </w:pPr>
      <w:r>
        <w:rPr>
          <w:iCs/>
          <w:i/>
        </w:rPr>
        <w:t xml:space="preserve">Kenya Institute of Certified Public Accountants (KASNEB). (2023). Annual Report. Nairobi, Kenya.</w:t>
      </w:r>
      <w:r>
        <w:br/>
      </w:r>
      <w:r>
        <w:rPr>
          <w:iCs/>
          <w:i/>
        </w:rPr>
        <w:t xml:space="preserve">Mwangi, J. &amp; Omondi, P. (2021). The Impact of Digital Transformation on Accounting Practices in Nairobi. Journal of East African Economics.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Kenya Nairobi</dc:title>
  <dc:creator/>
  <dc:language>en</dc:language>
  <cp:keywords/>
  <dcterms:created xsi:type="dcterms:W3CDTF">2026-07-20T01:26:46Z</dcterms:created>
  <dcterms:modified xsi:type="dcterms:W3CDTF">2026-07-20T01:26:46Z</dcterms:modified>
</cp:coreProperties>
</file>

<file path=docProps/custom.xml><?xml version="1.0" encoding="utf-8"?>
<Properties xmlns="http://schemas.openxmlformats.org/officeDocument/2006/custom-properties" xmlns:vt="http://schemas.openxmlformats.org/officeDocument/2006/docPropsVTypes"/>
</file>