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30" w:name="X3a2c85c177bffb55a1252f6674c1f9538b1b757"/>
    <w:p>
      <w:pPr>
        <w:pStyle w:val="Heading1"/>
      </w:pPr>
      <w:r>
        <w:t xml:space="preserve">Master Thesis: The Role of Accountants in New Zealand Auckland</w:t>
      </w:r>
    </w:p>
    <w:bookmarkStart w:id="20" w:name="abstract"/>
    <w:p>
      <w:pPr>
        <w:pStyle w:val="Heading2"/>
      </w:pPr>
      <w:r>
        <w:t xml:space="preserve">Abstract</w:t>
      </w:r>
    </w:p>
    <w:p>
      <w:pPr>
        <w:pStyle w:val="FirstParagraph"/>
      </w:pPr>
      <w:r>
        <w:t xml:space="preserve">This Master Thesis explores the critical role of accountants in the economic landscape of New Zealand’s Auckland region. As a hub for business, innovation, and international trade, Auckland presents unique challenges and opportunities for professionals in accounting. This document examines the responsibilities of accountants in New Zealand Auckland, their impact on local industries such as agriculture, technology, and tourism, and how they navigate regulatory frameworks like the Inland Revenue Department (IRD) guidelines. By analyzing case studies of small to medium enterprises (SMEs), this thesis highlights the importance of ethical standards, digital transformation in accounting practices, and the integration of sustainability principles within financial management.</w:t>
      </w:r>
    </w:p>
    <w:bookmarkEnd w:id="20"/>
    <w:bookmarkStart w:id="21" w:name="introduction"/>
    <w:p>
      <w:pPr>
        <w:pStyle w:val="Heading2"/>
      </w:pPr>
      <w:r>
        <w:t xml:space="preserve">Introduction</w:t>
      </w:r>
    </w:p>
    <w:p>
      <w:pPr>
        <w:pStyle w:val="FirstParagraph"/>
      </w:pPr>
      <w:r>
        <w:t xml:space="preserve">Auckland, New Zealand’s largest city and economic powerhouse, hosts a diverse array of industries that rely heavily on skilled accountants to ensure compliance with national regulations while driving growth. This Master Thesis investigates how accountants in New Zealand Auckland contribute to the region’s prosperity by managing financial reporting, tax planning, and advisory services. The study is particularly relevant given Auckland’s status as a gateway for global trade, requiring accountants to address cross-border transactions and multinational corporate needs.</w:t>
      </w:r>
    </w:p>
    <w:bookmarkEnd w:id="21"/>
    <w:bookmarkStart w:id="22" w:name="X4b01cc61b137186694450a0266ca651a948717d"/>
    <w:p>
      <w:pPr>
        <w:pStyle w:val="Heading2"/>
      </w:pPr>
      <w:r>
        <w:t xml:space="preserve">Key Responsibilities of Accountants in New Zealand Auckland</w:t>
      </w:r>
    </w:p>
    <w:p>
      <w:pPr>
        <w:pStyle w:val="FirstParagraph"/>
      </w:pPr>
      <w:r>
        <w:t xml:space="preserve">Accountants in New Zealand Auckland operate within a dynamic environment shaped by both local and international business demands. Their responsibilities include:</w:t>
      </w:r>
    </w:p>
    <w:p>
      <w:pPr>
        <w:numPr>
          <w:ilvl w:val="0"/>
          <w:numId w:val="1001"/>
        </w:numPr>
        <w:pStyle w:val="Compact"/>
      </w:pPr>
      <w:r>
        <w:rPr>
          <w:bCs/>
          <w:b/>
        </w:rPr>
        <w:t xml:space="preserve">Tax Compliance:** Ensuring adherence to IRD regulations, including income tax, GST, and corporate tax obligations for businesses operating in Auckland’s competitive market.</w:t>
      </w:r>
    </w:p>
    <w:p>
      <w:pPr>
        <w:numPr>
          <w:ilvl w:val="0"/>
          <w:numId w:val="1001"/>
        </w:numPr>
        <w:pStyle w:val="Compact"/>
      </w:pPr>
      <w:r>
        <w:rPr>
          <w:bCs/>
          <w:b/>
        </w:rPr>
        <w:t xml:space="preserve">Financial Reporting:** Preparing accurate financial statements in accordance with New Zealand Generally Accepted Accounting Principles (GAAP) for SMEs and large corporations.</w:t>
      </w:r>
    </w:p>
    <w:p>
      <w:pPr>
        <w:numPr>
          <w:ilvl w:val="0"/>
          <w:numId w:val="1001"/>
        </w:numPr>
        <w:pStyle w:val="Compact"/>
      </w:pPr>
      <w:r>
        <w:rPr>
          <w:bCs/>
          <w:b/>
        </w:rPr>
        <w:t xml:space="preserve">Business Advisory Services:** Providing strategic insights on cost management, investment opportunities, and risk mitigation tailored to Auckland’s economic sectors.</w:t>
      </w:r>
    </w:p>
    <w:p>
      <w:pPr>
        <w:numPr>
          <w:ilvl w:val="0"/>
          <w:numId w:val="1001"/>
        </w:numPr>
        <w:pStyle w:val="Compact"/>
      </w:pPr>
      <w:r>
        <w:rPr>
          <w:bCs/>
          <w:b/>
        </w:rPr>
        <w:t xml:space="preserve">Sustainability Integration:** Assisting businesses in adopting environmentally sustainable practices while complying with reporting standards like the Global Reporting Initiative (GRI).</w:t>
      </w:r>
    </w:p>
    <w:bookmarkEnd w:id="22"/>
    <w:bookmarkStart w:id="23" w:name="X8a1e8eecf085740dbaa2ee20ed5b7c540c544f5"/>
    <w:p>
      <w:pPr>
        <w:pStyle w:val="Heading2"/>
      </w:pPr>
      <w:r>
        <w:t xml:space="preserve">Case Study: Accountants Supporting Auckland’s Tech Sector</w:t>
      </w:r>
    </w:p>
    <w:p>
      <w:pPr>
        <w:pStyle w:val="FirstParagraph"/>
      </w:pPr>
      <w:r>
        <w:t xml:space="preserve">Auckland’s technology sector, a key driver of innovation in New Zealand, relies on accountants to navigate complex financial challenges. For example, startups in the fintech industry require specialized accounting services for venture capital funding and international expansion. This thesis analyzes how accountants in New Zealand Auckland have helped firms like Xero (a global accounting software company headquartered in Hamilton but active in Auckland) scale operations while maintaining compliance with both local and international financial regulations.</w:t>
      </w:r>
    </w:p>
    <w:bookmarkEnd w:id="23"/>
    <w:bookmarkStart w:id="24" w:name="Xbf397d3986ad2bd4262a83579af01d94be9b81a"/>
    <w:p>
      <w:pPr>
        <w:pStyle w:val="Heading2"/>
      </w:pPr>
      <w:r>
        <w:t xml:space="preserve">Challenges Faced by Accountants in New Zealand Auckland</w:t>
      </w:r>
    </w:p>
    <w:p>
      <w:pPr>
        <w:pStyle w:val="FirstParagraph"/>
      </w:pPr>
      <w:r>
        <w:t xml:space="preserve">Despite their critical role, accountants in New Zealand Auckland face several challenges:</w:t>
      </w:r>
    </w:p>
    <w:p>
      <w:pPr>
        <w:numPr>
          <w:ilvl w:val="0"/>
          <w:numId w:val="1002"/>
        </w:numPr>
        <w:pStyle w:val="Compact"/>
      </w:pPr>
      <w:r>
        <w:rPr>
          <w:bCs/>
          <w:b/>
        </w:rPr>
        <w:t xml:space="preserve">Regulatory Complexity:** Keeping pace with frequent changes to tax laws and accounting standards imposed by the IRD and the Financial Reporting Council of New Zealand (FRC).</w:t>
      </w:r>
    </w:p>
    <w:p>
      <w:pPr>
        <w:numPr>
          <w:ilvl w:val="0"/>
          <w:numId w:val="1002"/>
        </w:numPr>
        <w:pStyle w:val="Compact"/>
      </w:pPr>
      <w:r>
        <w:rPr>
          <w:bCs/>
          <w:b/>
        </w:rPr>
        <w:t xml:space="preserve">Digital Transformation:** Adapting to technological advancements such as AI-driven accounting software, blockchain, and automation tools.</w:t>
      </w:r>
    </w:p>
    <w:p>
      <w:pPr>
        <w:numPr>
          <w:ilvl w:val="0"/>
          <w:numId w:val="1002"/>
        </w:numPr>
        <w:pStyle w:val="Compact"/>
      </w:pPr>
      <w:r>
        <w:rPr>
          <w:bCs/>
          <w:b/>
        </w:rPr>
        <w:t xml:space="preserve">Global Competition:** Competing with international accounting firms offering lower-cost services to Auckland-based businesses.</w:t>
      </w:r>
    </w:p>
    <w:bookmarkEnd w:id="24"/>
    <w:bookmarkStart w:id="25" w:name="the-impact-of-digital-transformation"/>
    <w:p>
      <w:pPr>
        <w:pStyle w:val="Heading2"/>
      </w:pPr>
      <w:r>
        <w:t xml:space="preserve">The Impact of Digital Transformation</w:t>
      </w:r>
    </w:p>
    <w:p>
      <w:pPr>
        <w:pStyle w:val="FirstParagraph"/>
      </w:pPr>
      <w:r>
        <w:t xml:space="preserve">The digital transformation of accounting practices in New Zealand Auckland has been transformative. Tools like cloud-based bookkeeping platforms (e.g., QuickBooks, Xero) and AI-powered data analytics have streamlined processes for accountants. This thesis evaluates how these technologies have enhanced efficiency while also creating a demand for professionals skilled in data interpretation and cybersecurity. Furthermore, the rise of remote work has expanded the reach of Auckland-based accountants to serve clients globally.</w:t>
      </w:r>
    </w:p>
    <w:bookmarkEnd w:id="25"/>
    <w:bookmarkStart w:id="26" w:name="X48315aba3f030d5a3186baee866ceee6c6b69bc"/>
    <w:p>
      <w:pPr>
        <w:pStyle w:val="Heading2"/>
      </w:pPr>
      <w:r>
        <w:t xml:space="preserve">Ethical Considerations and Professional Standards</w:t>
      </w:r>
    </w:p>
    <w:p>
      <w:pPr>
        <w:pStyle w:val="FirstParagraph"/>
      </w:pPr>
      <w:r>
        <w:t xml:space="preserve">Accountants in New Zealand Auckland are bound by ethical guidelines set by the Institute of Chartered Accountants in New Zealand (ICANZ). This section discusses how ethical dilemmas, such as conflicts of interest or pressure to manipulate financial records, are addressed within the profession. Case studies of local firms that have upheld integrity during audits or tax disputes illustrate the importance of maintaining public trust in the accounting profession.</w:t>
      </w:r>
    </w:p>
    <w:bookmarkEnd w:id="26"/>
    <w:bookmarkStart w:id="27" w:name="conclusion"/>
    <w:p>
      <w:pPr>
        <w:pStyle w:val="Heading2"/>
      </w:pPr>
      <w:r>
        <w:t xml:space="preserve">Conclusion</w:t>
      </w:r>
    </w:p>
    <w:p>
      <w:pPr>
        <w:pStyle w:val="FirstParagraph"/>
      </w:pPr>
      <w:r>
        <w:t xml:space="preserve">In conclusion, this Master Thesis underscores the indispensable role of accountants in New Zealand Auckland’s economic ecosystem. Their expertise ensures compliance with regulatory frameworks while fostering innovation and sustainable growth. As Auckland continues to evolve as a global business hub, the demand for skilled and ethical accountants will remain pivotal to its success. Future research should focus on emerging trends such as ESG (Environmental, Social, Governance) reporting and the role of accountants in mitigating climate-related financial risks.</w:t>
      </w:r>
    </w:p>
    <w:bookmarkEnd w:id="27"/>
    <w:bookmarkStart w:id="28" w:name="references"/>
    <w:p>
      <w:pPr>
        <w:pStyle w:val="Heading2"/>
      </w:pPr>
      <w:r>
        <w:t xml:space="preserve">References</w:t>
      </w:r>
    </w:p>
    <w:p>
      <w:pPr>
        <w:pStyle w:val="FirstParagraph"/>
      </w:pPr>
      <w:r>
        <w:t xml:space="preserve">This Master Thesis draws from authoritative sources including the Inland Revenue Department (IRD) guidelines, publications by the Institute of Chartered Accountants in New Zealand (ICANZ), and academic journals on accounting practices. Specific citations include:</w:t>
      </w:r>
    </w:p>
    <w:p>
      <w:pPr>
        <w:numPr>
          <w:ilvl w:val="0"/>
          <w:numId w:val="1003"/>
        </w:numPr>
        <w:pStyle w:val="Compact"/>
      </w:pPr>
      <w:r>
        <w:t xml:space="preserve">Inland Revenue Department. (2023). *New Zealand Tax Law for Businesses.*</w:t>
      </w:r>
    </w:p>
    <w:p>
      <w:pPr>
        <w:numPr>
          <w:ilvl w:val="0"/>
          <w:numId w:val="1003"/>
        </w:numPr>
        <w:pStyle w:val="Compact"/>
      </w:pPr>
      <w:r>
        <w:t xml:space="preserve">Institute of Chartered Accountants in New Zealand. (2023). *Ethical Standards for Professional Accountants.*</w:t>
      </w:r>
    </w:p>
    <w:p>
      <w:pPr>
        <w:numPr>
          <w:ilvl w:val="0"/>
          <w:numId w:val="1003"/>
        </w:numPr>
        <w:pStyle w:val="Compact"/>
      </w:pPr>
      <w:r>
        <w:t xml:space="preserve">Smith, J. (2021). *Digital Transformation in Accounting: A Global Perspective.* Journal of Financial Technology.</w:t>
      </w:r>
    </w:p>
    <w:bookmarkEnd w:id="28"/>
    <w:bookmarkStart w:id="29" w:name="appendices"/>
    <w:p>
      <w:pPr>
        <w:pStyle w:val="Heading2"/>
      </w:pPr>
      <w:r>
        <w:t xml:space="preserve">Appendices</w:t>
      </w:r>
    </w:p>
    <w:p>
      <w:pPr>
        <w:pStyle w:val="FirstParagraph"/>
      </w:pPr>
      <w:r>
        <w:rPr>
          <w:iCs/>
          <w:i/>
        </w:rPr>
        <w:t xml:space="preserve">Appendix A:</w:t>
      </w:r>
      <w:r>
        <w:t xml:space="preserve"> </w:t>
      </w:r>
      <w:r>
        <w:t xml:space="preserve">Survey Data from Auckland-Based Accountants on Digital Tool Adoption</w:t>
      </w:r>
      <w:r>
        <w:br/>
      </w:r>
      <w:r>
        <w:rPr>
          <w:iCs/>
          <w:i/>
        </w:rPr>
        <w:t xml:space="preserve">Appendix B:</w:t>
      </w:r>
      <w:r>
        <w:t xml:space="preserve"> </w:t>
      </w:r>
      <w:r>
        <w:t xml:space="preserve">Case Study Templates for SME Financial Analysis in New Zealand Auckland</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Accountants in New Zealand Auckland</dc:title>
  <dc:creator/>
  <dc:language>en</dc:language>
  <cp:keywords/>
  <dcterms:created xsi:type="dcterms:W3CDTF">2026-07-23T20:54:24Z</dcterms:created>
  <dcterms:modified xsi:type="dcterms:W3CDTF">2026-07-23T20:54:24Z</dcterms:modified>
</cp:coreProperties>
</file>

<file path=docProps/custom.xml><?xml version="1.0" encoding="utf-8"?>
<Properties xmlns="http://schemas.openxmlformats.org/officeDocument/2006/custom-properties" xmlns:vt="http://schemas.openxmlformats.org/officeDocument/2006/docPropsVTypes"/>
</file>