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885ac572d8038697b1cefe508a9753f9cb039b6"/>
    <w:p>
      <w:pPr>
        <w:pStyle w:val="Heading1"/>
      </w:pPr>
      <w:r>
        <w:t xml:space="preserve">Master Thesis: The Role and Challenges of Accountants in New Zealand Wellington</w:t>
      </w:r>
    </w:p>
    <w:p>
      <w:pPr>
        <w:pStyle w:val="FirstParagraph"/>
      </w:pPr>
      <w:r>
        <w:rPr>
          <w:bCs/>
          <w:b/>
        </w:rPr>
        <w:t xml:space="preserve">Abstract:</w:t>
      </w:r>
      <w:r>
        <w:t xml:space="preserve"> </w:t>
      </w:r>
      <w:r>
        <w:t xml:space="preserve">This Master Thesis explores the evolving role of accountants within the professional landscape of New Zealand’s capital, Wellington. Focusing on regulatory frameworks, technological advancements, and economic dynamics specific to Wellington, this study highlights how accountants contribute to both corporate and public sectors in a rapidly changing environment. The research underscores the importance of adapting accounting practices to meet regional demands while adhering to national standards set by the Inland Revenue Department (IRD) and professional bodies like Chartered Accountants New Zealand.</w:t>
      </w:r>
    </w:p>
    <w:bookmarkStart w:id="20" w:name="introduction"/>
    <w:p>
      <w:pPr>
        <w:pStyle w:val="Heading2"/>
      </w:pPr>
      <w:r>
        <w:t xml:space="preserve">1. Introduction</w:t>
      </w:r>
    </w:p>
    <w:p>
      <w:pPr>
        <w:pStyle w:val="FirstParagraph"/>
      </w:pPr>
      <w:r>
        <w:t xml:space="preserve">The role of an</w:t>
      </w:r>
      <w:r>
        <w:t xml:space="preserve"> </w:t>
      </w:r>
      <w:r>
        <w:rPr>
          <w:bCs/>
          <w:b/>
        </w:rPr>
        <w:t xml:space="preserve">Accountant</w:t>
      </w:r>
      <w:r>
        <w:t xml:space="preserve"> </w:t>
      </w:r>
      <w:r>
        <w:t xml:space="preserve">in</w:t>
      </w:r>
      <w:r>
        <w:t xml:space="preserve"> </w:t>
      </w:r>
      <w:r>
        <w:rPr>
          <w:bCs/>
          <w:b/>
        </w:rPr>
        <w:t xml:space="preserve">New Zealand Wellington</w:t>
      </w:r>
      <w:r>
        <w:t xml:space="preserve"> </w:t>
      </w:r>
      <w:r>
        <w:t xml:space="preserve">extends beyond traditional financial reporting, encompassing strategic advisory services, compliance management, and risk mitigation. As the administrative hub of New Zealand, Wellington presents unique challenges and opportunities for accountants due to its diverse economy, which includes government agencies, tech startups, and international organizations. This thesis aims to analyze how accountants in Wellington navigate these complexities while maintaining adherence to national accounting standards such as NZ IFRS and IRD regulations.</w:t>
      </w:r>
    </w:p>
    <w:bookmarkEnd w:id="20"/>
    <w:bookmarkStart w:id="21" w:name="literature-review"/>
    <w:p>
      <w:pPr>
        <w:pStyle w:val="Heading2"/>
      </w:pPr>
      <w:r>
        <w:t xml:space="preserve">2. Literature Review</w:t>
      </w:r>
    </w:p>
    <w:p>
      <w:pPr>
        <w:pStyle w:val="FirstParagraph"/>
      </w:pPr>
      <w:r>
        <w:t xml:space="preserve">The accounting profession in</w:t>
      </w:r>
      <w:r>
        <w:t xml:space="preserve"> </w:t>
      </w:r>
      <w:r>
        <w:rPr>
          <w:bCs/>
          <w:b/>
        </w:rPr>
        <w:t xml:space="preserve">New Zealand Wellington</w:t>
      </w:r>
      <w:r>
        <w:t xml:space="preserve"> </w:t>
      </w:r>
      <w:r>
        <w:t xml:space="preserve">has historically been influenced by the country’s economic policies and regulatory environment. Studies by the New Zealand Institute of Chartered Accountants (NZICA) emphasize that accountants in Wellington must address both local and global financial trends, including tax reforms, digital transformation, and environmental sustainability mandates. For instance, the 2023 report "Accounting Practices in Urban Centers" highlights Wellington’s higher reliance on technology-driven accounting software compared to other regions.</w:t>
      </w:r>
    </w:p>
    <w:p>
      <w:pPr>
        <w:pStyle w:val="BodyText"/>
      </w:pPr>
      <w:r>
        <w:t xml:space="preserve">Moreover, research by</w:t>
      </w:r>
      <w:r>
        <w:t xml:space="preserve"> </w:t>
      </w:r>
      <w:r>
        <w:rPr>
          <w:bCs/>
          <w:b/>
        </w:rPr>
        <w:t xml:space="preserve">Master Thesis</w:t>
      </w:r>
      <w:r>
        <w:t xml:space="preserve"> </w:t>
      </w:r>
      <w:r>
        <w:t xml:space="preserve">candidates at Victoria University of Wellington has noted that accountants in the region frequently engage with government entities, requiring expertise in public sector accounting and compliance with public financial management (PFM) frameworks. This aligns with Wellington’s status as a political and economic center, where accountants play a pivotal role in auditing public funds and ensuring transparency.</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15</w:t>
      </w:r>
      <w:r>
        <w:t xml:space="preserve"> </w:t>
      </w:r>
      <w:r>
        <w:rPr>
          <w:bCs/>
          <w:b/>
        </w:rPr>
        <w:t xml:space="preserve">Accountants</w:t>
      </w:r>
      <w:r>
        <w:t xml:space="preserve"> </w:t>
      </w:r>
      <w:r>
        <w:t xml:space="preserve">practicing in Wellington and quantitative data from the IRD’s annual compliance reports. The sample includes professionals working in private firms, government agencies, and non-profit organizations. Data analysis focuses on themes such as regulatory challenges, technological adoption rates, and the impact of remote work on client engagement.</w:t>
      </w:r>
    </w:p>
    <w:bookmarkEnd w:id="22"/>
    <w:bookmarkStart w:id="23" w:name="X054608b063e4de9c3052f22fdde7b92de52a00f"/>
    <w:p>
      <w:pPr>
        <w:pStyle w:val="Heading2"/>
      </w:pPr>
      <w:r>
        <w:t xml:space="preserve">4. Case Study: Accounting Practices in Wellington’s Tech Sector</w:t>
      </w:r>
    </w:p>
    <w:p>
      <w:pPr>
        <w:pStyle w:val="FirstParagraph"/>
      </w:pPr>
      <w:r>
        <w:t xml:space="preserve">Wellington’s tech industry is a key driver of economic growth, with companies like Xero and Trade Me headquartered in the region. A case study of two mid-sized accounting firms reveals how professionals adapt to the needs of tech startups. For example, one firm reported a 40% increase in demand for advisory services related to venture capital funding and international tax compliance over the past three years.</w:t>
      </w:r>
    </w:p>
    <w:p>
      <w:pPr>
        <w:pStyle w:val="BodyText"/>
      </w:pPr>
      <w:r>
        <w:t xml:space="preserve">Interviews with accountants highlighted challenges such as navigating complex global tax regulations for companies exporting software solutions. However, they also noted opportunities in leveraging AI tools for predictive financial modeling and automating routine tasks, which has improved efficiency in Wellington’s competitive market.</w:t>
      </w:r>
    </w:p>
    <w:bookmarkEnd w:id="23"/>
    <w:bookmarkStart w:id="24" w:name="regulatory-and-ethical-considerations"/>
    <w:p>
      <w:pPr>
        <w:pStyle w:val="Heading2"/>
      </w:pPr>
      <w:r>
        <w:t xml:space="preserve">5. Regulatory and Ethical Considerations</w:t>
      </w:r>
    </w:p>
    <w:p>
      <w:pPr>
        <w:pStyle w:val="FirstParagraph"/>
      </w:pPr>
      <w:r>
        <w:rPr>
          <w:bCs/>
          <w:b/>
        </w:rPr>
        <w:t xml:space="preserve">New Zealand Wellington</w:t>
      </w:r>
      <w:r>
        <w:t xml:space="preserve"> </w:t>
      </w:r>
      <w:r>
        <w:t xml:space="preserve">accountants must comply with stringent ethical guidelines set by the Accounting Standards Board (ASB) and the Chartered Accountants Australia and New Zealand (CAANZ). Recent regulatory changes, such as the 2023 update to NZ IFRS 15 on revenue recognition, have required professionals to retrain and adjust reporting practices. This thesis argues that continuous education is critical for maintaining competency in an evolving landscape.</w:t>
      </w:r>
    </w:p>
    <w:p>
      <w:pPr>
        <w:pStyle w:val="BodyText"/>
      </w:pPr>
      <w:r>
        <w:t xml:space="preserve">Additionally, accountants in Wellington face ethical dilemmas related to data privacy, particularly when handling sensitive information for government contracts. The study recommends stronger collaboration between professional bodies and regulatory authorities to address these challenges.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Accountants</w:t>
      </w:r>
      <w:r>
        <w:t xml:space="preserve"> </w:t>
      </w:r>
      <w:r>
        <w:t xml:space="preserve">in</w:t>
      </w:r>
      <w:r>
        <w:t xml:space="preserve"> </w:t>
      </w:r>
      <w:r>
        <w:rPr>
          <w:bCs/>
          <w:b/>
        </w:rPr>
        <w:t xml:space="preserve">New Zealand Wellington</w:t>
      </w:r>
      <w:r>
        <w:t xml:space="preserve"> </w:t>
      </w:r>
      <w:r>
        <w:t xml:space="preserve">are at the forefront of innovation and compliance, balancing local needs with global standards. As Wellington continues to grow as a center for technology and governance, the role of accountants will become even more pivotal in ensuring financial integrity and supporting sustainable economic development. Future research should explore the impact of climate change regulations on accounting practices in the region.</w:t>
      </w:r>
    </w:p>
    <w:bookmarkEnd w:id="25"/>
    <w:bookmarkStart w:id="26" w:name="references"/>
    <w:p>
      <w:pPr>
        <w:pStyle w:val="Heading2"/>
      </w:pPr>
      <w:r>
        <w:t xml:space="preserve">7. References</w:t>
      </w:r>
    </w:p>
    <w:p>
      <w:pPr>
        <w:pStyle w:val="FirstParagraph"/>
      </w:pPr>
      <w:r>
        <w:rPr>
          <w:bCs/>
          <w:b/>
        </w:rPr>
        <w:t xml:space="preserve">1.</w:t>
      </w:r>
      <w:r>
        <w:t xml:space="preserve"> </w:t>
      </w:r>
      <w:r>
        <w:t xml:space="preserve">New Zealand Institute of Chartered Accountants (NZICA). (2023).</w:t>
      </w:r>
      <w:r>
        <w:t xml:space="preserve"> </w:t>
      </w:r>
      <w:r>
        <w:rPr>
          <w:iCs/>
          <w:i/>
        </w:rPr>
        <w:t xml:space="preserve">Accounting Practices in Urban Centers</w:t>
      </w:r>
      <w:r>
        <w:t xml:space="preserve">.</w:t>
      </w:r>
      <w:r>
        <w:br/>
      </w:r>
      <w:r>
        <w:rPr>
          <w:bCs/>
          <w:b/>
        </w:rPr>
        <w:t xml:space="preserve">2.</w:t>
      </w:r>
      <w:r>
        <w:t xml:space="preserve"> </w:t>
      </w:r>
      <w:r>
        <w:t xml:space="preserve">Victoria University of Wellington. (n.d.).</w:t>
      </w:r>
      <w:r>
        <w:t xml:space="preserve"> </w:t>
      </w:r>
      <w:r>
        <w:rPr>
          <w:iCs/>
          <w:i/>
        </w:rPr>
        <w:t xml:space="preserve">Masters Thesis: Financial Compliance in Wellington</w:t>
      </w:r>
      <w:r>
        <w:t xml:space="preserve">.</w:t>
      </w:r>
      <w:r>
        <w:br/>
      </w:r>
      <w:r>
        <w:rPr>
          <w:bCs/>
          <w:b/>
        </w:rPr>
        <w:t xml:space="preserve">3.</w:t>
      </w:r>
      <w:r>
        <w:t xml:space="preserve"> </w:t>
      </w:r>
      <w:r>
        <w:t xml:space="preserve">Inland Revenue Department (IRD). (2023).</w:t>
      </w:r>
      <w:r>
        <w:t xml:space="preserve"> </w:t>
      </w:r>
      <w:r>
        <w:rPr>
          <w:iCs/>
          <w:i/>
        </w:rPr>
        <w:t xml:space="preserve">Analyzing Compliance Trends in New Zealand</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New Zealand Wellington</dc:title>
  <dc:creator/>
  <dc:language>en</dc:language>
  <cp:keywords/>
  <dcterms:created xsi:type="dcterms:W3CDTF">2026-07-21T03:30:21Z</dcterms:created>
  <dcterms:modified xsi:type="dcterms:W3CDTF">2026-07-21T03:30:21Z</dcterms:modified>
</cp:coreProperties>
</file>

<file path=docProps/custom.xml><?xml version="1.0" encoding="utf-8"?>
<Properties xmlns="http://schemas.openxmlformats.org/officeDocument/2006/custom-properties" xmlns:vt="http://schemas.openxmlformats.org/officeDocument/2006/docPropsVTypes"/>
</file>