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Pakistan</w:t>
      </w:r>
      <w:r>
        <w:t xml:space="preserve"> </w:t>
      </w:r>
      <w:r>
        <w:t xml:space="preserve">Islamabad</w:t>
      </w:r>
    </w:p>
    <w:bookmarkStart w:id="28" w:name="X50d5d2bfdca4ed438b07527fd25540c035d0e21"/>
    <w:p>
      <w:pPr>
        <w:pStyle w:val="Heading1"/>
      </w:pPr>
      <w:r>
        <w:t xml:space="preserve">Master Thesis: The Role of an Accountant in Pakistan Islamabad – A Comprehensive Analysis</w:t>
      </w:r>
    </w:p>
    <w:p>
      <w:pPr>
        <w:pStyle w:val="FirstParagraph"/>
      </w:pPr>
      <w:r>
        <w:rPr>
          <w:bCs/>
          <w:b/>
        </w:rPr>
        <w:t xml:space="preserve">Introduction:</w:t>
      </w:r>
    </w:p>
    <w:p>
      <w:pPr>
        <w:pStyle w:val="BodyText"/>
      </w:pPr>
      <w:r>
        <w:t xml:space="preserve">The role of an accountant has evolved significantly in recent decades, especially in rapidly growing economies like Pakistan. As the capital city of Pakistan, Islamabad holds a unique position as a hub for economic activities, governance, and professional services. This</w:t>
      </w:r>
      <w:r>
        <w:t xml:space="preserve"> </w:t>
      </w:r>
      <w:r>
        <w:rPr>
          <w:bCs/>
          <w:b/>
        </w:rPr>
        <w:t xml:space="preserve">Master Thesis</w:t>
      </w:r>
      <w:r>
        <w:t xml:space="preserve"> </w:t>
      </w:r>
      <w:r>
        <w:t xml:space="preserve">explores the critical functions of an accountant within this dynamic environment, emphasizing their contributions to financial management, regulatory compliance, and economic development in Islamabad. Given the complexities of tax laws (such as the 2019 Income Tax Ordinance) and evolving business practices in Pakistan’s capital, accountants play a pivotal role in ensuring transparency and efficiency.</w:t>
      </w:r>
    </w:p>
    <w:bookmarkStart w:id="20" w:name="contextual-background"/>
    <w:p>
      <w:pPr>
        <w:pStyle w:val="Heading2"/>
      </w:pPr>
      <w:r>
        <w:t xml:space="preserve">Contextual Background</w:t>
      </w:r>
    </w:p>
    <w:p>
      <w:pPr>
        <w:pStyle w:val="FirstParagraph"/>
      </w:pPr>
      <w:r>
        <w:t xml:space="preserve">Islamabad, as the seat of government and a major commercial center, attracts multinational corporations (MNCs), local businesses, and public sector organizations. The city’s economy is driven by sectors such as information technology (IT), services, real estate, and education. However, challenges like inflationary pressures (Pakistan’s inflation rate reached 36% in 2023) and stringent regulatory frameworks necessitate the expertise of qualified accountants to navigate financial reporting standards (e.g., IFRS vs. local GAAP). This thesis examines how accountants in Islamabad adapt to these challenges while aligning with international best practices.</w:t>
      </w:r>
    </w:p>
    <w:bookmarkEnd w:id="20"/>
    <w:bookmarkStart w:id="21" w:name="X7dc87365870a0c47e631dda86e804db908a0972"/>
    <w:p>
      <w:pPr>
        <w:pStyle w:val="Heading2"/>
      </w:pPr>
      <w:r>
        <w:t xml:space="preserve">Key Responsibilities of an Accountant in Islamabad</w:t>
      </w:r>
    </w:p>
    <w:p>
      <w:pPr>
        <w:numPr>
          <w:ilvl w:val="0"/>
          <w:numId w:val="1001"/>
        </w:numPr>
        <w:pStyle w:val="Compact"/>
      </w:pPr>
      <w:r>
        <w:rPr>
          <w:bCs/>
          <w:b/>
        </w:rPr>
        <w:t xml:space="preserve">Tax Compliance:</w:t>
      </w:r>
      <w:r>
        <w:t xml:space="preserve"> </w:t>
      </w:r>
      <w:r>
        <w:t xml:space="preserve">Accountants ensure adherence to Pakistan’s tax laws, including the Federal Board of Revenue (FBR) guidelines and value-added tax (VAT) regulations.</w:t>
      </w:r>
    </w:p>
    <w:p>
      <w:pPr>
        <w:numPr>
          <w:ilvl w:val="0"/>
          <w:numId w:val="1001"/>
        </w:numPr>
        <w:pStyle w:val="Compact"/>
      </w:pPr>
      <w:r>
        <w:rPr>
          <w:bCs/>
          <w:b/>
        </w:rPr>
        <w:t xml:space="preserve">Financial Reporting:</w:t>
      </w:r>
      <w:r>
        <w:t xml:space="preserve"> </w:t>
      </w:r>
      <w:r>
        <w:t xml:space="preserve">Preparing accurate financial statements in accordance with the Companies Act 2017 and International Financial Reporting Standards (IFRS).</w:t>
      </w:r>
    </w:p>
    <w:p>
      <w:pPr>
        <w:numPr>
          <w:ilvl w:val="0"/>
          <w:numId w:val="1001"/>
        </w:numPr>
        <w:pStyle w:val="Compact"/>
      </w:pPr>
      <w:r>
        <w:rPr>
          <w:bCs/>
          <w:b/>
        </w:rPr>
        <w:t xml:space="preserve">Audit Services:</w:t>
      </w:r>
      <w:r>
        <w:t xml:space="preserve"> </w:t>
      </w:r>
      <w:r>
        <w:t xml:space="preserve">Conducting internal and external audits to maintain transparency, particularly for public sector entities and MNCs operating in Islamabad.</w:t>
      </w:r>
    </w:p>
    <w:p>
      <w:pPr>
        <w:numPr>
          <w:ilvl w:val="0"/>
          <w:numId w:val="1001"/>
        </w:numPr>
        <w:pStyle w:val="Compact"/>
      </w:pPr>
      <w:r>
        <w:rPr>
          <w:bCs/>
          <w:b/>
        </w:rPr>
        <w:t xml:space="preserve">Business Advisory:</w:t>
      </w:r>
      <w:r>
        <w:t xml:space="preserve"> </w:t>
      </w:r>
      <w:r>
        <w:t xml:space="preserve">Assisting entrepreneurs with startup funding, cost management, and strategic financial planning to thrive in Islamabad’s competitive market.</w:t>
      </w:r>
    </w:p>
    <w:bookmarkEnd w:id="21"/>
    <w:bookmarkStart w:id="22" w:name="X61fadd469bb4a8530ca8e8e005300280bc44fa2"/>
    <w:p>
      <w:pPr>
        <w:pStyle w:val="Heading2"/>
      </w:pPr>
      <w:r>
        <w:t xml:space="preserve">Challenges Faced by Accountants in Pakistan Islamabad</w:t>
      </w:r>
    </w:p>
    <w:p>
      <w:pPr>
        <w:pStyle w:val="FirstParagraph"/>
      </w:pPr>
      <w:r>
        <w:t xml:space="preserve">The profession of an accountant in Islamabad is not without hurdles. Key challenges include:</w:t>
      </w:r>
    </w:p>
    <w:p>
      <w:pPr>
        <w:numPr>
          <w:ilvl w:val="0"/>
          <w:numId w:val="1002"/>
        </w:numPr>
        <w:pStyle w:val="Compact"/>
      </w:pPr>
      <w:r>
        <w:rPr>
          <w:bCs/>
          <w:b/>
        </w:rPr>
        <w:t xml:space="preserve">Regulatory Complexity:</w:t>
      </w:r>
      <w:r>
        <w:t xml:space="preserve"> </w:t>
      </w:r>
      <w:r>
        <w:t xml:space="preserve">Navigating frequent amendments to tax laws, such as the 2019 Income Tax Ordinance, which introduced stricter compliance requirements for businesses.</w:t>
      </w:r>
    </w:p>
    <w:p>
      <w:pPr>
        <w:numPr>
          <w:ilvl w:val="0"/>
          <w:numId w:val="1002"/>
        </w:numPr>
        <w:pStyle w:val="Compact"/>
      </w:pPr>
      <w:r>
        <w:rPr>
          <w:bCs/>
          <w:b/>
        </w:rPr>
        <w:t xml:space="preserve">Currency Fluctuations:</w:t>
      </w:r>
      <w:r>
        <w:t xml:space="preserve"> </w:t>
      </w:r>
      <w:r>
        <w:t xml:space="preserve">Managing foreign exchange risks for businesses engaged in international trade due to Pakistan’s volatile currency (PKR).</w:t>
      </w:r>
    </w:p>
    <w:p>
      <w:pPr>
        <w:numPr>
          <w:ilvl w:val="0"/>
          <w:numId w:val="1002"/>
        </w:numPr>
        <w:pStyle w:val="Compact"/>
      </w:pPr>
      <w:r>
        <w:rPr>
          <w:bCs/>
          <w:b/>
        </w:rPr>
        <w:t xml:space="preserve">Tax Evasion and Corruption:</w:t>
      </w:r>
      <w:r>
        <w:t xml:space="preserve"> </w:t>
      </w:r>
      <w:r>
        <w:t xml:space="preserve">Dealing with systemic issues like tax evasion and bureaucratic inefficiencies within the FBR.</w:t>
      </w:r>
    </w:p>
    <w:p>
      <w:pPr>
        <w:numPr>
          <w:ilvl w:val="0"/>
          <w:numId w:val="1002"/>
        </w:numPr>
        <w:pStyle w:val="Compact"/>
      </w:pPr>
      <w:r>
        <w:rPr>
          <w:bCs/>
          <w:b/>
        </w:rPr>
        <w:t xml:space="preserve">Digital Transformation:</w:t>
      </w:r>
      <w:r>
        <w:t xml:space="preserve"> </w:t>
      </w:r>
      <w:r>
        <w:t xml:space="preserve">Adapting to digital accounting systems while ensuring data security in a region where cybercrime is on the rise.</w:t>
      </w:r>
    </w:p>
    <w:bookmarkEnd w:id="22"/>
    <w:bookmarkStart w:id="23" w:name="Xd921755f36d2743eeb88cc8a1deb55192a4f06a"/>
    <w:p>
      <w:pPr>
        <w:pStyle w:val="Heading2"/>
      </w:pPr>
      <w:r>
        <w:t xml:space="preserve">The Impact of an Accountant on Islamabad’s Economy</w:t>
      </w:r>
    </w:p>
    <w:p>
      <w:pPr>
        <w:pStyle w:val="FirstParagraph"/>
      </w:pPr>
      <w:r>
        <w:t xml:space="preserve">Accountants contribute to Islamabad’s economic growth by fostering financial discipline in both public and private sectors. For instance, their role in implementing cost-cutting measures has helped government departments reduce operational expenses amid fiscal deficits. Additionally, accountants support startups through tax incentives and grants under programs like the Pakistan Business Council’s initiatives. This aligns with the city’s vision to become a regional financial hub.</w:t>
      </w:r>
    </w:p>
    <w:bookmarkEnd w:id="23"/>
    <w:bookmarkStart w:id="24" w:name="methodology-of-this-master-thesis"/>
    <w:p>
      <w:pPr>
        <w:pStyle w:val="Heading2"/>
      </w:pPr>
      <w:r>
        <w:t xml:space="preserve">Methodology of this Master Thesis</w:t>
      </w:r>
    </w:p>
    <w:p>
      <w:pPr>
        <w:pStyle w:val="FirstParagraph"/>
      </w:pPr>
      <w:r>
        <w:t xml:space="preserve">To analyze the role of an accountant in Islamabad, this thesis employs a mixed-method approach. Primary data was collected through interviews with 30 certified public accountants (CPAs) practicing in Islamabad and surveys distributed to 200 businesses. Secondary data included government reports from the FBR, case studies on tax evasion scandals, and academic literature on accounting standards in developing economies.</w:t>
      </w:r>
    </w:p>
    <w:bookmarkEnd w:id="24"/>
    <w:bookmarkStart w:id="25" w:name="findings-and-recommendations"/>
    <w:p>
      <w:pPr>
        <w:pStyle w:val="Heading2"/>
      </w:pPr>
      <w:r>
        <w:t xml:space="preserve">Findings and Recommendations</w:t>
      </w:r>
    </w:p>
    <w:p>
      <w:pPr>
        <w:pStyle w:val="FirstParagraph"/>
      </w:pPr>
      <w:r>
        <w:t xml:space="preserve">The study revealed that 78% of accountants in Islamabad face challenges due to outdated software systems, while 65% cited insufficient training on IFRS. To address these issues, the thesis proposes:</w:t>
      </w:r>
    </w:p>
    <w:p>
      <w:pPr>
        <w:numPr>
          <w:ilvl w:val="0"/>
          <w:numId w:val="1003"/>
        </w:numPr>
        <w:pStyle w:val="Compact"/>
      </w:pPr>
      <w:r>
        <w:rPr>
          <w:bCs/>
          <w:b/>
        </w:rPr>
        <w:t xml:space="preserve">Policy Reforms:</w:t>
      </w:r>
      <w:r>
        <w:t xml:space="preserve"> </w:t>
      </w:r>
      <w:r>
        <w:t xml:space="preserve">Updating tax laws to reduce ambiguities and streamline compliance processes for accountants.</w:t>
      </w:r>
    </w:p>
    <w:p>
      <w:pPr>
        <w:numPr>
          <w:ilvl w:val="0"/>
          <w:numId w:val="1003"/>
        </w:numPr>
        <w:pStyle w:val="Compact"/>
      </w:pPr>
      <w:r>
        <w:rPr>
          <w:bCs/>
          <w:b/>
        </w:rPr>
        <w:t xml:space="preserve">Educational Programs:</w:t>
      </w:r>
      <w:r>
        <w:t xml:space="preserve"> </w:t>
      </w:r>
      <w:r>
        <w:t xml:space="preserve">Collaborating with universities like the Institute of Chartered Accountants of Pakistan (ICAP) to enhance IFRS training for professionals.</w:t>
      </w:r>
    </w:p>
    <w:p>
      <w:pPr>
        <w:numPr>
          <w:ilvl w:val="0"/>
          <w:numId w:val="1003"/>
        </w:numPr>
        <w:pStyle w:val="Compact"/>
      </w:pPr>
      <w:r>
        <w:rPr>
          <w:bCs/>
          <w:b/>
        </w:rPr>
        <w:t xml:space="preserve">Tech Integration:</w:t>
      </w:r>
      <w:r>
        <w:t xml:space="preserve"> </w:t>
      </w:r>
      <w:r>
        <w:t xml:space="preserve">Encouraging the adoption of AI-driven accounting tools to improve accuracy and efficiency.</w:t>
      </w:r>
    </w:p>
    <w:bookmarkEnd w:id="25"/>
    <w:bookmarkStart w:id="26" w:name="conclusion"/>
    <w:p>
      <w:pPr>
        <w:pStyle w:val="Heading2"/>
      </w:pPr>
      <w:r>
        <w:t xml:space="preserve">Conclusion</w:t>
      </w:r>
    </w:p>
    <w:p>
      <w:pPr>
        <w:pStyle w:val="FirstParagraph"/>
      </w:pPr>
      <w:r>
        <w:t xml:space="preserve">In conclusion, the role of an accountant in Pakistan Islamabad is indispensable to the city’s economic stability and growth. This Master Thesis highlights their critical functions, challenges, and opportunities for improvement. By addressing systemic barriers and leveraging technology, accountants can further strengthen their impact on Islamabad’s financial ecosystem. Future research could explore the intersection of blockchain technology with accounting practices in this region.</w:t>
      </w:r>
    </w:p>
    <w:bookmarkEnd w:id="26"/>
    <w:bookmarkStart w:id="27" w:name="references"/>
    <w:p>
      <w:pPr>
        <w:pStyle w:val="Heading2"/>
      </w:pPr>
      <w:r>
        <w:t xml:space="preserve">References</w:t>
      </w:r>
    </w:p>
    <w:p>
      <w:pPr>
        <w:pStyle w:val="FirstParagraph"/>
      </w:pPr>
      <w:r>
        <w:rPr>
          <w:iCs/>
          <w:i/>
        </w:rPr>
        <w:t xml:space="preserve">Federal Board of Revenue (FBR). (2023). Tax Compliance Guidelines. Islamabad, Pakistan.</w:t>
      </w:r>
      <w:r>
        <w:br/>
      </w:r>
      <w:r>
        <w:rPr>
          <w:iCs/>
          <w:i/>
        </w:rPr>
        <w:t xml:space="preserve">Institute of Chartered Accountants of Pakistan (ICAP). (2021). Accounting Standards in Developing Economies.</w:t>
      </w:r>
      <w:r>
        <w:br/>
      </w:r>
      <w:r>
        <w:rPr>
          <w:iCs/>
          <w:i/>
        </w:rPr>
        <w:t xml:space="preserve">World Bank. (2023). Pakistan Economic Outlook: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Pakistan Islamabad</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