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e18cd567843305df324cab2fea884f68385bfe"/>
    <w:p>
      <w:pPr>
        <w:pStyle w:val="Heading1"/>
      </w:pPr>
      <w:r>
        <w:t xml:space="preserve">Master Thesis: The Role of the Accountant in South Africa Johannesburg</w:t>
      </w:r>
    </w:p>
    <w:bookmarkStart w:id="20" w:name="abstract"/>
    <w:p>
      <w:pPr>
        <w:pStyle w:val="Heading2"/>
      </w:pPr>
      <w:r>
        <w:t xml:space="preserve">Abstract</w:t>
      </w:r>
    </w:p>
    <w:p>
      <w:pPr>
        <w:pStyle w:val="FirstParagraph"/>
      </w:pPr>
      <w:r>
        <w:t xml:space="preserve">This Master Thesis explores the critical role of accountants within the dynamic business environment of Johannesburg, South Africa. As a key financial hub in Africa, Johannesburg presents unique challenges and opportunities for accounting professionals. The study examines how accountants contribute to economic growth, regulatory compliance, and strategic decision-making in this diverse economy. By analyzing local legal frameworks (such as the Companies Act 71 of 2008) and international standards like IFRS, this thesis highlights the evolving responsibilities of accountants in South Africa Johannesburg. It also emphasizes the importance of adapting to regional challenges, including taxation policies under SARS and economic fluctuations. The research underscores the necessity for accountants to balance technical expertise with cultural awareness to effectively serve clients in a rapidly changing landscape.</w:t>
      </w:r>
    </w:p>
    <w:bookmarkEnd w:id="20"/>
    <w:bookmarkStart w:id="21" w:name="introduction"/>
    <w:p>
      <w:pPr>
        <w:pStyle w:val="Heading2"/>
      </w:pPr>
      <w:r>
        <w:t xml:space="preserve">Introduction</w:t>
      </w:r>
    </w:p>
    <w:p>
      <w:pPr>
        <w:pStyle w:val="FirstParagraph"/>
      </w:pPr>
      <w:r>
        <w:t xml:space="preserve">Johannesburg, South Africa’s largest city and economic powerhouse, is home to over 500,000 businesses. In this vibrant ecosystem, accountants play a pivotal role in ensuring financial transparency, compliance with local regulations (such as those enforced by the South African Revenue Service [SARS]), and strategic planning for growth. As part of the Master Thesis on Accounting practices in Johannesburg, this document investigates how professional accountants navigate the complexities of a multicultural business environment while adhering to national standards set by bodies like SAICA (South African Institute of Chartered Accountants). The study also addresses the challenges posed by economic volatility, informal sector dynamics, and global trade pressures unique to South Africa.</w:t>
      </w:r>
    </w:p>
    <w:bookmarkEnd w:id="21"/>
    <w:bookmarkStart w:id="22" w:name="X1cd040da764a096bfd063a55192792620e760ba"/>
    <w:p>
      <w:pPr>
        <w:pStyle w:val="Heading2"/>
      </w:pPr>
      <w:r>
        <w:t xml:space="preserve">Key Responsibilities of an Accountant in Johannesburg</w:t>
      </w:r>
    </w:p>
    <w:p>
      <w:pPr>
        <w:numPr>
          <w:ilvl w:val="0"/>
          <w:numId w:val="1001"/>
        </w:numPr>
        <w:pStyle w:val="Compact"/>
      </w:pPr>
      <w:r>
        <w:rPr>
          <w:bCs/>
          <w:b/>
        </w:rPr>
        <w:t xml:space="preserve">Tax Compliance:</w:t>
      </w:r>
      <w:r>
        <w:t xml:space="preserve"> </w:t>
      </w:r>
      <w:r>
        <w:t xml:space="preserve">Accountants in Johannesburg must ensure adherence to SARS regulations, including income tax submissions for both individuals and corporations. This involves staying updated on legislative changes, such as the 2017 Taxation Laws Amendment Act.</w:t>
      </w:r>
    </w:p>
    <w:p>
      <w:pPr>
        <w:numPr>
          <w:ilvl w:val="0"/>
          <w:numId w:val="1001"/>
        </w:numPr>
        <w:pStyle w:val="Compact"/>
      </w:pPr>
      <w:r>
        <w:rPr>
          <w:bCs/>
          <w:b/>
        </w:rPr>
        <w:t xml:space="preserve">Financial Reporting:</w:t>
      </w:r>
      <w:r>
        <w:t xml:space="preserve"> </w:t>
      </w:r>
      <w:r>
        <w:t xml:space="preserve">With South Africa’s adoption of International Financial Reporting Standards (IFRS), accountants are tasked with preparing accurate and transparent financial statements for stakeholders, including investors and regulatory bodies.</w:t>
      </w:r>
    </w:p>
    <w:p>
      <w:pPr>
        <w:numPr>
          <w:ilvl w:val="0"/>
          <w:numId w:val="1001"/>
        </w:numPr>
        <w:pStyle w:val="Compact"/>
      </w:pPr>
      <w:r>
        <w:rPr>
          <w:bCs/>
          <w:b/>
        </w:rPr>
        <w:t xml:space="preserve">Business Advisory Services:</w:t>
      </w:r>
      <w:r>
        <w:t xml:space="preserve"> </w:t>
      </w:r>
      <w:r>
        <w:t xml:space="preserve">Accountants provide strategic advice to small-to-medium enterprises (SMEs) in Johannesburg, helping them optimize cash flow, manage debt, and explore expansion opportunities within the African market.</w:t>
      </w:r>
    </w:p>
    <w:p>
      <w:pPr>
        <w:numPr>
          <w:ilvl w:val="0"/>
          <w:numId w:val="1001"/>
        </w:numPr>
        <w:pStyle w:val="Compact"/>
      </w:pPr>
      <w:r>
        <w:rPr>
          <w:bCs/>
          <w:b/>
        </w:rPr>
        <w:t xml:space="preserve">Regulatory Compliance:</w:t>
      </w:r>
      <w:r>
        <w:t xml:space="preserve"> </w:t>
      </w:r>
      <w:r>
        <w:t xml:space="preserve">Ensuring compliance with the Companies Act 71 of 2008 is a core responsibility. This includes maintaining statutory records for listed companies on the Johannesburg Stock Exchange (JSE) and advising on corporate governance practices.</w:t>
      </w:r>
    </w:p>
    <w:bookmarkEnd w:id="22"/>
    <w:bookmarkStart w:id="23" w:name="literature-review"/>
    <w:p>
      <w:pPr>
        <w:pStyle w:val="Heading2"/>
      </w:pPr>
      <w:r>
        <w:t xml:space="preserve">Literature Review</w:t>
      </w:r>
    </w:p>
    <w:p>
      <w:pPr>
        <w:pStyle w:val="FirstParagraph"/>
      </w:pPr>
      <w:r>
        <w:t xml:space="preserve">Recent studies highlight the increasing demand for accountants who can integrate technology into traditional roles. For example, a 2023 report by SAICA noted that digital transformation has reshaped the accounting profession in South Africa Johannesburg, with 78% of firms now utilizing cloud-based financial management systems. Additionally, research by the University of Pretoria underscores the challenges accountants face in addressing tax evasion within Johannesburg’s informal economy, which contributes significantly to the city’s GDP yet remains poorly regulated.</w:t>
      </w:r>
    </w:p>
    <w:bookmarkEnd w:id="23"/>
    <w:bookmarkStart w:id="24" w:name="methodology"/>
    <w:p>
      <w:pPr>
        <w:pStyle w:val="Heading2"/>
      </w:pPr>
      <w:r>
        <w:t xml:space="preserve">Methodology</w:t>
      </w:r>
    </w:p>
    <w:p>
      <w:pPr>
        <w:pStyle w:val="FirstParagraph"/>
      </w:pPr>
      <w:r>
        <w:t xml:space="preserve">This Master Thesis employs a qualitative approach, combining case studies of accounting firms in Johannesburg with interviews of SAICA-certified professionals. Data collection methods include:</w:t>
      </w:r>
    </w:p>
    <w:p>
      <w:pPr>
        <w:numPr>
          <w:ilvl w:val="0"/>
          <w:numId w:val="1002"/>
        </w:numPr>
        <w:pStyle w:val="Compact"/>
      </w:pPr>
      <w:r>
        <w:rPr>
          <w:bCs/>
          <w:b/>
        </w:rPr>
        <w:t xml:space="preserve">Case Studies:</w:t>
      </w:r>
      <w:r>
        <w:t xml:space="preserve"> </w:t>
      </w:r>
      <w:r>
        <w:t xml:space="preserve">Analysis of three accounting firms (two local and one international) operating in Johannesburg to assess their strategies for compliance and client service.</w:t>
      </w:r>
    </w:p>
    <w:p>
      <w:pPr>
        <w:numPr>
          <w:ilvl w:val="0"/>
          <w:numId w:val="1002"/>
        </w:numPr>
        <w:pStyle w:val="Compact"/>
      </w:pPr>
      <w:r>
        <w:rPr>
          <w:bCs/>
          <w:b/>
        </w:rPr>
        <w:t xml:space="preserve">Semi-Structured Interviews:</w:t>
      </w:r>
      <w:r>
        <w:t xml:space="preserve"> </w:t>
      </w:r>
      <w:r>
        <w:t xml:space="preserve">Conversations with 15 SAICA-certified accountants, focusing on challenges such as navigating SARS audits or advising clients on cross-border trade regulations.</w:t>
      </w:r>
    </w:p>
    <w:p>
      <w:pPr>
        <w:numPr>
          <w:ilvl w:val="0"/>
          <w:numId w:val="1002"/>
        </w:numPr>
        <w:pStyle w:val="Compact"/>
      </w:pPr>
      <w:r>
        <w:rPr>
          <w:bCs/>
          <w:b/>
        </w:rPr>
        <w:t xml:space="preserve">Secondary Data Analysis:</w:t>
      </w:r>
      <w:r>
        <w:t xml:space="preserve"> </w:t>
      </w:r>
      <w:r>
        <w:t xml:space="preserve">Review of reports from the Department of Economic Development and Statistics South Africa to contextualize accounting practices within Johannesburg’s economic trends.</w:t>
      </w:r>
    </w:p>
    <w:bookmarkEnd w:id="24"/>
    <w:bookmarkStart w:id="25" w:name="findings-and-analysis"/>
    <w:p>
      <w:pPr>
        <w:pStyle w:val="Heading2"/>
      </w:pPr>
      <w:r>
        <w:t xml:space="preserve">Findings and Analysis</w:t>
      </w:r>
    </w:p>
    <w:p>
      <w:pPr>
        <w:pStyle w:val="FirstParagraph"/>
      </w:pPr>
      <w:r>
        <w:t xml:space="preserve">The research reveals that accountants in Johannesburg are increasingly required to act as both compliance officers and business strategists. For instance, many professionals reported helping clients mitigate risks associated with South Africa’s recent exchange rate volatility (e.g., the rand’s depreciation against major currencies). Additionally, findings indicate that accountants are pivotal in supporting SMEs through funding applications for grants from the National Treasury’s Small Enterprise Development Agency (SEDA).</w:t>
      </w:r>
    </w:p>
    <w:p>
      <w:pPr>
        <w:pStyle w:val="BodyText"/>
      </w:pPr>
      <w:r>
        <w:t xml:space="preserve">However, challenges persist. Over 60% of interviewed accountants cited difficulties in reconciling informal sector transactions with formal accounting standards. This highlights a gap between regulatory expectations and the realities of Johannesburg’s diverse economic landscape.</w:t>
      </w:r>
    </w:p>
    <w:bookmarkEnd w:id="25"/>
    <w:bookmarkStart w:id="26" w:name="conclusion"/>
    <w:p>
      <w:pPr>
        <w:pStyle w:val="Heading2"/>
      </w:pPr>
      <w:r>
        <w:t xml:space="preserve">Conclusion</w:t>
      </w:r>
    </w:p>
    <w:p>
      <w:pPr>
        <w:pStyle w:val="FirstParagraph"/>
      </w:pPr>
      <w:r>
        <w:t xml:space="preserve">In conclusion, this Master Thesis underscores the indispensable role of accountants in South Africa Johannesburg’s economic framework. As custodians of financial integrity and advisors to businesses, they must balance adherence to national regulations (such as IFRS and SAICA guidelines) with innovative problem-solving to address local challenges. Future research should explore the impact of emerging technologies on accounting practices in Johannesburg, ensuring that the profession remains agile in a globalized economy. For students pursuing careers as accountants in this region, understanding these dynamics is crucial for success in South Africa’s dynamic financial landscape.</w:t>
      </w:r>
    </w:p>
    <w:bookmarkEnd w:id="26"/>
    <w:bookmarkStart w:id="27" w:name="references"/>
    <w:p>
      <w:pPr>
        <w:pStyle w:val="Heading2"/>
      </w:pPr>
      <w:r>
        <w:t xml:space="preserve">References</w:t>
      </w:r>
    </w:p>
    <w:p>
      <w:pPr>
        <w:numPr>
          <w:ilvl w:val="0"/>
          <w:numId w:val="1003"/>
        </w:numPr>
        <w:pStyle w:val="Compact"/>
      </w:pPr>
      <w:r>
        <w:t xml:space="preserve">South African Institute of Chartered Accountants (SAICA). (2023). *Digital Transformation in Accounting: A Johannesburg Perspective.*</w:t>
      </w:r>
    </w:p>
    <w:p>
      <w:pPr>
        <w:numPr>
          <w:ilvl w:val="0"/>
          <w:numId w:val="1003"/>
        </w:numPr>
        <w:pStyle w:val="Compact"/>
      </w:pPr>
      <w:r>
        <w:t xml:space="preserve">University of Pretoria. (2021). *Informal Economy and Tax Compliance in South Africa.*</w:t>
      </w:r>
    </w:p>
    <w:p>
      <w:pPr>
        <w:numPr>
          <w:ilvl w:val="0"/>
          <w:numId w:val="1003"/>
        </w:numPr>
        <w:pStyle w:val="Compact"/>
      </w:pPr>
      <w:r>
        <w:t xml:space="preserve">SARS. (2023). *Annual Report on Taxation Trends in South Africa Johannesburg.*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Accountant in South Africa Johannesburg</dc:title>
  <dc:creator/>
  <dc:language>en</dc:language>
  <cp:keywords/>
  <dcterms:created xsi:type="dcterms:W3CDTF">2026-07-23T23:13:18Z</dcterms:created>
  <dcterms:modified xsi:type="dcterms:W3CDTF">2026-07-23T23:13:18Z</dcterms:modified>
</cp:coreProperties>
</file>

<file path=docProps/custom.xml><?xml version="1.0" encoding="utf-8"?>
<Properties xmlns="http://schemas.openxmlformats.org/officeDocument/2006/custom-properties" xmlns:vt="http://schemas.openxmlformats.org/officeDocument/2006/docPropsVTypes"/>
</file>