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bcc5f29d7ef9b90275df789aa37328cd9384b2"/>
    <w:p>
      <w:pPr>
        <w:pStyle w:val="Heading1"/>
      </w:pPr>
      <w:r>
        <w:t xml:space="preserve">Master Thesis: The Role of Accountants in Spain Barcelona</w:t>
      </w:r>
    </w:p>
    <w:bookmarkStart w:id="20" w:name="abstract"/>
    <w:p>
      <w:pPr>
        <w:pStyle w:val="Heading2"/>
      </w:pPr>
      <w:r>
        <w:t xml:space="preserve">Abstract</w:t>
      </w:r>
    </w:p>
    <w:p>
      <w:pPr>
        <w:pStyle w:val="FirstParagraph"/>
      </w:pPr>
      <w:r>
        <w:t xml:space="preserve">This Master Thesis explores the critical role of accountants in the economic ecosystem of Spain, with a specific focus on Barcelona. As a global hub for business, culture, and tourism, Barcelona presents unique challenges and opportunities for professionals in the accounting field. The document analyzes the historical evolution of accounting practices in Spain, examines current trends shaping the profession in Barcelona, and evaluates how accountants contribute to both local and international business operations. This study aims to provide a comprehensive understanding of the accountant’s role within Spain’s legal framework while addressing emerging issues such as digital transformation, regulatory compliance, and sustainability goals.</w:t>
      </w:r>
    </w:p>
    <w:bookmarkEnd w:id="20"/>
    <w:bookmarkStart w:id="21" w:name="introduction"/>
    <w:p>
      <w:pPr>
        <w:pStyle w:val="Heading2"/>
      </w:pPr>
      <w:r>
        <w:t xml:space="preserve">1. Introduction</w:t>
      </w:r>
    </w:p>
    <w:p>
      <w:pPr>
        <w:pStyle w:val="FirstParagraph"/>
      </w:pPr>
      <w:r>
        <w:t xml:space="preserve">Spain has long been a significant player in European economics, with Barcelona standing out as a dynamic city that combines tradition with innovation. The accounting profession is central to this economic landscape, ensuring transparency, compliance, and strategic financial planning for businesses operating in the region. This thesis investigates how accountants in Spain Barcelona navigate local regulations, international standards (such as IFRS), and the unique demands of a city that hosts both multinational corporations and small-to-medium enterprises (SMEs). By analyzing case studies, regulatory frameworks, and professional trends, this work underscores the indispensable role of accountants in fostering economic stability and growth.</w:t>
      </w:r>
    </w:p>
    <w:bookmarkEnd w:id="21"/>
    <w:bookmarkStart w:id="22" w:name="Xac04387939b7a2fc30f010a56332016ee7d1438"/>
    <w:p>
      <w:pPr>
        <w:pStyle w:val="Heading2"/>
      </w:pPr>
      <w:r>
        <w:t xml:space="preserve">2. Historical Context of Accounting in Spain</w:t>
      </w:r>
    </w:p>
    <w:p>
      <w:pPr>
        <w:pStyle w:val="FirstParagraph"/>
      </w:pPr>
      <w:r>
        <w:t xml:space="preserve">The roots of accounting in Spain trace back to the medieval period, with early systems focused on monastic bookkeeping and trade records. Over centuries, these practices evolved to align with modern financial reporting standards, influenced by European and global developments. In contemporary Spain, the profession is governed by the Spanish Institute of Certified Accountants (ICAC) under the Ministry of Economy and Finance. The 2007 adoption of IFRS marked a pivotal shift toward harmonizing accounting practices with international norms, a trend that has since shaped the work of accountants in cities like Barcelona.</w:t>
      </w:r>
    </w:p>
    <w:bookmarkEnd w:id="22"/>
    <w:bookmarkStart w:id="23" w:name="X9c7dc0183500ac777ddff511456dfce116d6c20"/>
    <w:p>
      <w:pPr>
        <w:pStyle w:val="Heading2"/>
      </w:pPr>
      <w:r>
        <w:t xml:space="preserve">3. The Role of Accountants in Spain’s Economic Ecosystem</w:t>
      </w:r>
    </w:p>
    <w:p>
      <w:pPr>
        <w:pStyle w:val="FirstParagraph"/>
      </w:pPr>
      <w:r>
        <w:t xml:space="preserve">Accountants in Spain serve as both financial advisors and compliance officers, ensuring adherence to national and EU regulations. In Barcelona, this role is amplified by the city’s status as a tourist hotspot and a center for innovation. Key responsibilities include:</w:t>
      </w:r>
    </w:p>
    <w:p>
      <w:pPr>
        <w:numPr>
          <w:ilvl w:val="0"/>
          <w:numId w:val="1001"/>
        </w:numPr>
        <w:pStyle w:val="Compact"/>
      </w:pPr>
      <w:r>
        <w:rPr>
          <w:bCs/>
          <w:b/>
        </w:rPr>
        <w:t xml:space="preserve">Tax Compliance:</w:t>
      </w:r>
      <w:r>
        <w:t xml:space="preserve"> </w:t>
      </w:r>
      <w:r>
        <w:t xml:space="preserve">Managing VAT (IVA), corporate income tax (Impuesto sobre Sociedades), and personal income tax (IRPF) requirements tailored to Spain’s legal framework.</w:t>
      </w:r>
    </w:p>
    <w:p>
      <w:pPr>
        <w:numPr>
          <w:ilvl w:val="0"/>
          <w:numId w:val="1001"/>
        </w:numPr>
        <w:pStyle w:val="Compact"/>
      </w:pPr>
      <w:r>
        <w:rPr>
          <w:bCs/>
          <w:b/>
        </w:rPr>
        <w:t xml:space="preserve">Financial Reporting:</w:t>
      </w:r>
      <w:r>
        <w:t xml:space="preserve"> </w:t>
      </w:r>
      <w:r>
        <w:t xml:space="preserve">Preparing audited financial statements that meet IFRS standards for both domestic and international stakeholders.</w:t>
      </w:r>
    </w:p>
    <w:p>
      <w:pPr>
        <w:numPr>
          <w:ilvl w:val="0"/>
          <w:numId w:val="1001"/>
        </w:numPr>
        <w:pStyle w:val="Compact"/>
      </w:pPr>
      <w:r>
        <w:rPr>
          <w:bCs/>
          <w:b/>
        </w:rPr>
        <w:t xml:space="preserve">Business Advisory:</w:t>
      </w:r>
      <w:r>
        <w:t xml:space="preserve"> </w:t>
      </w:r>
      <w:r>
        <w:t xml:space="preserve">Assisting startups, SMEs, and corporations in strategic decision-making through cost analysis, risk assessment, and investment planning.</w:t>
      </w:r>
    </w:p>
    <w:p>
      <w:pPr>
        <w:pStyle w:val="FirstParagraph"/>
      </w:pPr>
      <w:r>
        <w:t xml:space="preserve">Barcelona’s diverse economy—spanning tourism, technology (e.g., the “Tecnopolis” cluster), and manufacturing—requires accountants to possess specialized knowledge of sector-specific challenges. For example, hotels and restaurants must navigate complex VAT exemptions for tourist services, while tech firms often deal with cross-border transactions and intellectual property accounting.</w:t>
      </w:r>
    </w:p>
    <w:bookmarkEnd w:id="23"/>
    <w:bookmarkStart w:id="24" w:name="Xe0b87fd5a3785d472d909d4844ac1a514b5a842"/>
    <w:p>
      <w:pPr>
        <w:pStyle w:val="Heading2"/>
      </w:pPr>
      <w:r>
        <w:t xml:space="preserve">4. Challenges Faced by Accountants in Spain Barcelona</w:t>
      </w:r>
    </w:p>
    <w:p>
      <w:pPr>
        <w:pStyle w:val="FirstParagraph"/>
      </w:pPr>
      <w:r>
        <w:t xml:space="preserve">The dynamic nature of Barcelona’s economy presents unique challenges for accountants:</w:t>
      </w:r>
    </w:p>
    <w:p>
      <w:pPr>
        <w:numPr>
          <w:ilvl w:val="0"/>
          <w:numId w:val="1002"/>
        </w:numPr>
        <w:pStyle w:val="Compact"/>
      </w:pPr>
      <w:r>
        <w:rPr>
          <w:bCs/>
          <w:b/>
        </w:rPr>
        <w:t xml:space="preserve">Digital Transformation:</w:t>
      </w:r>
      <w:r>
        <w:t xml:space="preserve"> </w:t>
      </w:r>
      <w:r>
        <w:t xml:space="preserve">The rise of digital tools (e.g., AI-driven financial analysis) demands continuous upskilling to remain competitive.</w:t>
      </w:r>
    </w:p>
    <w:p>
      <w:pPr>
        <w:numPr>
          <w:ilvl w:val="0"/>
          <w:numId w:val="1002"/>
        </w:numPr>
        <w:pStyle w:val="Compact"/>
      </w:pPr>
      <w:r>
        <w:rPr>
          <w:bCs/>
          <w:b/>
        </w:rPr>
        <w:t xml:space="preserve">Regulatory Complexity:</w:t>
      </w:r>
      <w:r>
        <w:t xml:space="preserve"> </w:t>
      </w:r>
      <w:r>
        <w:t xml:space="preserve">Spain’s strict compliance laws, including GDPR for data privacy and the recent focus on ESG (Environmental, Social, Governance) reporting, require meticulous attention to detail.</w:t>
      </w:r>
    </w:p>
    <w:p>
      <w:pPr>
        <w:numPr>
          <w:ilvl w:val="0"/>
          <w:numId w:val="1002"/>
        </w:numPr>
        <w:pStyle w:val="Compact"/>
      </w:pPr>
      <w:r>
        <w:rPr>
          <w:bCs/>
          <w:b/>
        </w:rPr>
        <w:t xml:space="preserve">Cross-Border Operations:</w:t>
      </w:r>
      <w:r>
        <w:t xml:space="preserve"> </w:t>
      </w:r>
      <w:r>
        <w:t xml:space="preserve">Multinational companies in Barcelona must reconcile local Spanish regulations with international standards, increasing the complexity of financial reporting.</w:t>
      </w:r>
    </w:p>
    <w:p>
      <w:pPr>
        <w:pStyle w:val="FirstParagraph"/>
      </w:pPr>
      <w:r>
        <w:t xml:space="preserve">Additionally, the 2008 financial crisis and subsequent austerity measures in Spain have heightened scrutiny on corporate finances, placing greater pressure on accountants to ensure accuracy and transparency.</w:t>
      </w:r>
    </w:p>
    <w:bookmarkEnd w:id="24"/>
    <w:bookmarkStart w:id="25" w:name="Xb73e5efead9f009932c10940bb6687228b6cb3b"/>
    <w:p>
      <w:pPr>
        <w:pStyle w:val="Heading2"/>
      </w:pPr>
      <w:r>
        <w:t xml:space="preserve">5. Opportunities for Accountants in Barcelona</w:t>
      </w:r>
    </w:p>
    <w:p>
      <w:pPr>
        <w:pStyle w:val="FirstParagraph"/>
      </w:pPr>
      <w:r>
        <w:t xml:space="preserve">Despite these challenges, the profession offers significant opportunities:</w:t>
      </w:r>
    </w:p>
    <w:p>
      <w:pPr>
        <w:numPr>
          <w:ilvl w:val="0"/>
          <w:numId w:val="1003"/>
        </w:numPr>
        <w:pStyle w:val="Compact"/>
      </w:pPr>
      <w:r>
        <w:rPr>
          <w:bCs/>
          <w:b/>
        </w:rPr>
        <w:t xml:space="preserve">Growth in Advisory Services:</w:t>
      </w:r>
      <w:r>
        <w:t xml:space="preserve"> </w:t>
      </w:r>
      <w:r>
        <w:t xml:space="preserve">With increased emphasis on sustainability and digitalization, accountants can expand into roles such as ESG consultants or fintech specialists.</w:t>
      </w:r>
    </w:p>
    <w:p>
      <w:pPr>
        <w:numPr>
          <w:ilvl w:val="0"/>
          <w:numId w:val="1003"/>
        </w:numPr>
        <w:pStyle w:val="Compact"/>
      </w:pPr>
      <w:r>
        <w:rPr>
          <w:bCs/>
          <w:b/>
        </w:rPr>
        <w:t xml:space="preserve">International Collaboration:</w:t>
      </w:r>
      <w:r>
        <w:t xml:space="preserve"> </w:t>
      </w:r>
      <w:r>
        <w:t xml:space="preserve">Barcelona’s proximity to France and its status as a European cultural capital make it a hub for cross-border business, offering accountants opportunities to work with global clients.</w:t>
      </w:r>
    </w:p>
    <w:p>
      <w:pPr>
        <w:numPr>
          <w:ilvl w:val="0"/>
          <w:numId w:val="1003"/>
        </w:numPr>
        <w:pStyle w:val="Compact"/>
      </w:pPr>
      <w:r>
        <w:rPr>
          <w:bCs/>
          <w:b/>
        </w:rPr>
        <w:t xml:space="preserve">Educational Advancements:</w:t>
      </w:r>
      <w:r>
        <w:t xml:space="preserve"> </w:t>
      </w:r>
      <w:r>
        <w:t xml:space="preserve">Spanish universities, such as the Universitat de Barcelona (UB), offer specialized programs in accounting that align with international standards, ensuring a steady pipeline of qualified professionals.</w:t>
      </w:r>
    </w:p>
    <w:bookmarkEnd w:id="25"/>
    <w:bookmarkStart w:id="26" w:name="X983d13014512ca06447f478eb7be664ab9f6e50"/>
    <w:p>
      <w:pPr>
        <w:pStyle w:val="Heading2"/>
      </w:pPr>
      <w:r>
        <w:t xml:space="preserve">6. Case Study: Accountants and Sustainable Tourism in Barcelona</w:t>
      </w:r>
    </w:p>
    <w:p>
      <w:pPr>
        <w:pStyle w:val="FirstParagraph"/>
      </w:pPr>
      <w:r>
        <w:t xml:space="preserve">Tourism accounts for over 14% of Spain’s GDP, with Barcelona as the primary destination. Accountants play a vital role in helping tourism businesses balance profitability with sustainability goals. For example, a local hotel chain might rely on its accountant to:</w:t>
      </w:r>
    </w:p>
    <w:p>
      <w:pPr>
        <w:numPr>
          <w:ilvl w:val="0"/>
          <w:numId w:val="1004"/>
        </w:numPr>
        <w:pStyle w:val="Compact"/>
      </w:pPr>
      <w:r>
        <w:t xml:space="preserve">Optimize costs while adhering to eco-friendly practices (e.g., energy-efficient operations).</w:t>
      </w:r>
    </w:p>
    <w:p>
      <w:pPr>
        <w:numPr>
          <w:ilvl w:val="0"/>
          <w:numId w:val="1004"/>
        </w:numPr>
        <w:pStyle w:val="Compact"/>
      </w:pPr>
      <w:r>
        <w:t xml:space="preserve">Report on carbon footprints and other ESG metrics required by investors or regulatory bodies.</w:t>
      </w:r>
    </w:p>
    <w:p>
      <w:pPr>
        <w:numPr>
          <w:ilvl w:val="0"/>
          <w:numId w:val="1004"/>
        </w:numPr>
        <w:pStyle w:val="Compact"/>
      </w:pPr>
      <w:r>
        <w:t xml:space="preserve">Negotiate tax incentives for green initiatives under Spain’s “Green Tax” policies.</w:t>
      </w:r>
    </w:p>
    <w:bookmarkEnd w:id="26"/>
    <w:bookmarkStart w:id="27" w:name="conclusion"/>
    <w:p>
      <w:pPr>
        <w:pStyle w:val="Heading2"/>
      </w:pPr>
      <w:r>
        <w:t xml:space="preserve">7. Conclusion</w:t>
      </w:r>
    </w:p>
    <w:p>
      <w:pPr>
        <w:pStyle w:val="FirstParagraph"/>
      </w:pPr>
      <w:r>
        <w:t xml:space="preserve">This Master Thesis has highlighted the indispensable role of accountants in shaping the economic and legal landscape of Spain, particularly in Barcelona. As the city continues to grow as a global business center, accountants must adapt to evolving technologies, regulations, and market demands. Their expertise ensures not only compliance but also strategic growth for businesses operating in this vibrant region. Future research could further explore the impact of AI on accounting roles or the integration of blockchain technology in financial reporting.</w:t>
      </w:r>
    </w:p>
    <w:bookmarkEnd w:id="27"/>
    <w:bookmarkStart w:id="28" w:name="references"/>
    <w:p>
      <w:pPr>
        <w:pStyle w:val="Heading2"/>
      </w:pPr>
      <w:r>
        <w:t xml:space="preserve">References</w:t>
      </w:r>
    </w:p>
    <w:p>
      <w:pPr>
        <w:pStyle w:val="FirstParagraph"/>
      </w:pPr>
      <w:r>
        <w:rPr>
          <w:iCs/>
          <w:i/>
        </w:rPr>
        <w:t xml:space="preserve">Spanish Ministry of Economy and Finance (2023). Annual Report on Financial Regulations.</w:t>
      </w:r>
      <w:r>
        <w:br/>
      </w:r>
      <w:r>
        <w:rPr>
          <w:iCs/>
          <w:i/>
        </w:rPr>
        <w:t xml:space="preserve">International Accounting Standards Board (IASB). IFRS Standards Overview.</w:t>
      </w:r>
      <w:r>
        <w:br/>
      </w:r>
      <w:r>
        <w:rPr>
          <w:iCs/>
          <w:i/>
        </w:rPr>
        <w:t xml:space="preserve">Universitat de Barcelona. Department of Economics and Business Studies,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Spain Barcelona</dc:title>
  <dc:creator/>
  <dc:language>en</dc:language>
  <cp:keywords/>
  <dcterms:created xsi:type="dcterms:W3CDTF">2026-07-19T06:32:37Z</dcterms:created>
  <dcterms:modified xsi:type="dcterms:W3CDTF">2026-07-19T06:32:37Z</dcterms:modified>
</cp:coreProperties>
</file>

<file path=docProps/custom.xml><?xml version="1.0" encoding="utf-8"?>
<Properties xmlns="http://schemas.openxmlformats.org/officeDocument/2006/custom-properties" xmlns:vt="http://schemas.openxmlformats.org/officeDocument/2006/docPropsVTypes"/>
</file>