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878a2c4fbcff075fbe276a83b131a02cc490c24"/>
    <w:p>
      <w:pPr>
        <w:pStyle w:val="Heading1"/>
      </w:pPr>
      <w:r>
        <w:t xml:space="preserve">Master Thesis: The Role of Accountants in Spain Valencia</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Spain's Valencia region. By analyzing the unique challenges, responsibilities, and opportunities faced by professionals in this field, this study aims to highlight how accountants contribute to business sustainability and compliance in a dynamic market like Valencia. The thesis integrates case studies, regulatory insights, and industry trends specific to Spain Valencia to provide a comprehensive understanding of the accountant's function in regional development.</w:t>
      </w:r>
    </w:p>
    <w:bookmarkEnd w:id="20"/>
    <w:bookmarkStart w:id="21" w:name="introduction"/>
    <w:p>
      <w:pPr>
        <w:pStyle w:val="Heading2"/>
      </w:pPr>
      <w:r>
        <w:t xml:space="preserve">Introduction</w:t>
      </w:r>
    </w:p>
    <w:p>
      <w:pPr>
        <w:pStyle w:val="FirstParagraph"/>
      </w:pPr>
      <w:r>
        <w:t xml:space="preserve">In the context of global economic integration, accountants serve as vital pillars for businesses and individuals alike. This Master Thesis focuses on the role of accountants in Spain Valencia, a region renowned for its agricultural productivity, tourism industry, and manufacturing sector. By examining local regulations such as the Spanish Tax Code (</w:t>
      </w:r>
      <w:r>
        <w:rPr>
          <w:iCs/>
          <w:i/>
        </w:rPr>
        <w:t xml:space="preserve">Impuesto sobre Sociedades</w:t>
      </w:r>
      <w:r>
        <w:t xml:space="preserve">) and Valencian-specific fiscal policies, this study underscores how accountants navigate the interplay between regional autonomy and national compliance. The thesis also addresses the growing influence of digitalization on accounting practices in Spain Valencia, emphasizing adaptability as a key competency for professionals in this field.</w:t>
      </w:r>
    </w:p>
    <w:bookmarkEnd w:id="21"/>
    <w:bookmarkStart w:id="22" w:name="economic-context-of-spain-valencia"/>
    <w:p>
      <w:pPr>
        <w:pStyle w:val="Heading2"/>
      </w:pPr>
      <w:r>
        <w:t xml:space="preserve">Economic Context of Spain Valencia</w:t>
      </w:r>
    </w:p>
    <w:p>
      <w:pPr>
        <w:pStyle w:val="FirstParagraph"/>
      </w:pPr>
      <w:r>
        <w:t xml:space="preserve">Spain's Valencia region is a hub of economic activity, driven by its agricultural output (notably citrus and rice production), tourism infrastructure (including the iconic City of Arts and Sciences), and industrial zones such as Alcorcón. The region’s economy is characterized by small-to-medium enterprises (SMEs) that rely heavily on local accountants to ensure adherence to national legislation while leveraging regional incentives. Understanding this context is crucial for analyzing how accountants in Spain Valencia balance the demands of a diverse economic landscape with the nuances of Valencian cultural and administrative practices.</w:t>
      </w:r>
    </w:p>
    <w:bookmarkEnd w:id="22"/>
    <w:bookmarkStart w:id="23" w:name="X68bdfe436c6011c87856d7ff9895e66db75c272"/>
    <w:p>
      <w:pPr>
        <w:pStyle w:val="Heading2"/>
      </w:pPr>
      <w:r>
        <w:t xml:space="preserve">The Role of Accountants in Spain Valencia</w:t>
      </w:r>
    </w:p>
    <w:p>
      <w:pPr>
        <w:pStyle w:val="FirstParagraph"/>
      </w:pPr>
      <w:r>
        <w:t xml:space="preserve">Accountants in Spain Valencia are entrusted with a multifaceted role that extends beyond financial reporting. Key responsibilities include:</w:t>
      </w:r>
    </w:p>
    <w:p>
      <w:pPr>
        <w:numPr>
          <w:ilvl w:val="0"/>
          <w:numId w:val="1001"/>
        </w:numPr>
        <w:pStyle w:val="Compact"/>
      </w:pPr>
      <w:r>
        <w:rPr>
          <w:bCs/>
          <w:b/>
        </w:rPr>
        <w:t xml:space="preserve">Tax Compliance:</w:t>
      </w:r>
      <w:r>
        <w:t xml:space="preserve"> </w:t>
      </w:r>
      <w:r>
        <w:t xml:space="preserve">Ensuring adherence to the Spanish Tax Authority (</w:t>
      </w:r>
      <w:r>
        <w:rPr>
          <w:iCs/>
          <w:i/>
        </w:rPr>
        <w:t xml:space="preserve">Agricultura y Pesca</w:t>
      </w:r>
      <w:r>
        <w:t xml:space="preserve">) and Valencian-specific fiscal regulations, such as regional VAT (IVA) rates and agricultural subsidies.</w:t>
      </w:r>
    </w:p>
    <w:p>
      <w:pPr>
        <w:numPr>
          <w:ilvl w:val="0"/>
          <w:numId w:val="1001"/>
        </w:numPr>
        <w:pStyle w:val="Compact"/>
      </w:pPr>
      <w:r>
        <w:rPr>
          <w:bCs/>
          <w:b/>
        </w:rPr>
        <w:t xml:space="preserve">Business Advisory:</w:t>
      </w:r>
      <w:r>
        <w:t xml:space="preserve"> </w:t>
      </w:r>
      <w:r>
        <w:t xml:space="preserve">Providing strategic financial advice to SMEs in sectors like tourism and manufacturing, which dominate Valencia's economy.</w:t>
      </w:r>
    </w:p>
    <w:p>
      <w:pPr>
        <w:numPr>
          <w:ilvl w:val="0"/>
          <w:numId w:val="1001"/>
        </w:numPr>
        <w:pStyle w:val="Compact"/>
      </w:pPr>
      <w:r>
        <w:rPr>
          <w:bCs/>
          <w:b/>
        </w:rPr>
        <w:t xml:space="preserve">Digital Transformation:</w:t>
      </w:r>
      <w:r>
        <w:t xml:space="preserve"> </w:t>
      </w:r>
      <w:r>
        <w:t xml:space="preserve">Implementing accounting software that aligns with the European Union’s General Data Protection Regulation (GDPR) and Spain’s digitalization initiatives.</w:t>
      </w:r>
    </w:p>
    <w:p>
      <w:pPr>
        <w:pStyle w:val="FirstParagraph"/>
      </w:pPr>
      <w:r>
        <w:t xml:space="preserve">The Valencian Community’s autonomy grants it unique fiscal policies, requiring accountants to be well-versed in both national and regional legal frameworks. For instance, the region’s focus on renewable energy projects has created a niche for accountants specializing in green finance and sustainability reporting.</w:t>
      </w:r>
    </w:p>
    <w:bookmarkEnd w:id="23"/>
    <w:bookmarkStart w:id="24" w:name="X0fac31a6c814b67602dd699f80013f8bb9d65ff"/>
    <w:p>
      <w:pPr>
        <w:pStyle w:val="Heading2"/>
      </w:pPr>
      <w:r>
        <w:t xml:space="preserve">Challenges and Opportunities for Accountants in Spain Valencia</w:t>
      </w:r>
    </w:p>
    <w:p>
      <w:pPr>
        <w:pStyle w:val="FirstParagraph"/>
      </w:pPr>
      <w:r>
        <w:t xml:space="preserve">The profession of accounting in Spain Valencia is not without challenges. Key obstacles include:</w:t>
      </w:r>
    </w:p>
    <w:p>
      <w:pPr>
        <w:numPr>
          <w:ilvl w:val="0"/>
          <w:numId w:val="1002"/>
        </w:numPr>
        <w:pStyle w:val="Compact"/>
      </w:pPr>
      <w:r>
        <w:rPr>
          <w:bCs/>
          <w:b/>
        </w:rPr>
        <w:t xml:space="preserve">Regulatory Complexity:</w:t>
      </w:r>
      <w:r>
        <w:t xml:space="preserve"> </w:t>
      </w:r>
      <w:r>
        <w:t xml:space="preserve">Navigating the overlap between national Spanish regulations and Valencian regional laws, such as those governing agricultural land use or tourism taxation.</w:t>
      </w:r>
    </w:p>
    <w:p>
      <w:pPr>
        <w:numPr>
          <w:ilvl w:val="0"/>
          <w:numId w:val="1002"/>
        </w:numPr>
        <w:pStyle w:val="Compact"/>
      </w:pPr>
      <w:r>
        <w:rPr>
          <w:bCs/>
          <w:b/>
        </w:rPr>
        <w:t xml:space="preserve">Digital Disruption:</w:t>
      </w:r>
      <w:r>
        <w:t xml:space="preserve"> </w:t>
      </w:r>
      <w:r>
        <w:t xml:space="preserve">Adapting to automation tools like AI-driven tax compliance systems while maintaining client trust in personal advisory services.</w:t>
      </w:r>
    </w:p>
    <w:p>
      <w:pPr>
        <w:numPr>
          <w:ilvl w:val="0"/>
          <w:numId w:val="1002"/>
        </w:numPr>
        <w:pStyle w:val="Compact"/>
      </w:pPr>
      <w:r>
        <w:rPr>
          <w:bCs/>
          <w:b/>
        </w:rPr>
        <w:t xml:space="preserve">Cultural Sensitivity:</w:t>
      </w:r>
      <w:r>
        <w:t xml:space="preserve"> </w:t>
      </w:r>
      <w:r>
        <w:t xml:space="preserve">Understanding the Valencian dialect and local business customs when serving clients, particularly in rural areas where traditional practices persist.</w:t>
      </w:r>
    </w:p>
    <w:p>
      <w:pPr>
        <w:pStyle w:val="FirstParagraph"/>
      </w:pPr>
      <w:r>
        <w:t xml:space="preserve">Despite these challenges, opportunities abound. The growth of Valencia’s tech startups and its status as a European leader in sustainable agriculture present new avenues for accountants to specialize in niche areas such as ESG (Environmental, Social, Governance) reporting and cryptocurrency compliance. Additionally, the region’s integration into EU trade networks has increased demand for multilingual accountants capable of handling international financial transactions.</w:t>
      </w:r>
    </w:p>
    <w:bookmarkEnd w:id="24"/>
    <w:bookmarkStart w:id="25" w:name="Xa376830f480d31bf86b9bec34ab7a9a4d6bc3e1"/>
    <w:p>
      <w:pPr>
        <w:pStyle w:val="Heading2"/>
      </w:pPr>
      <w:r>
        <w:t xml:space="preserve">Case Studies: Accounting Practices in Spain Valencia</w:t>
      </w:r>
    </w:p>
    <w:p>
      <w:pPr>
        <w:pStyle w:val="FirstParagraph"/>
      </w:pPr>
      <w:r>
        <w:rPr>
          <w:bCs/>
          <w:b/>
        </w:rPr>
        <w:t xml:space="preserve">Case Study 1: Agricultural SMEs</w:t>
      </w:r>
      <w:r>
        <w:br/>
      </w:r>
      <w:r>
        <w:t xml:space="preserve">A Valencian citrus farming cooperative faced difficulties in claiming EU agricultural subsidies due to misaligned accounting records. Local accountants intervened by redesigning financial systems to meet both national and regional compliance standards, resulting in a 30% increase in subsidy approvals.</w:t>
      </w:r>
    </w:p>
    <w:p>
      <w:pPr>
        <w:pStyle w:val="BodyText"/>
      </w:pPr>
      <w:r>
        <w:rPr>
          <w:bCs/>
          <w:b/>
        </w:rPr>
        <w:t xml:space="preserve">Case Study 2: Tourism Industry</w:t>
      </w:r>
      <w:r>
        <w:br/>
      </w:r>
      <w:r>
        <w:t xml:space="preserve">A hotel chain in Valencia’s Costa Blanca leveraged the expertise of its accountant to optimize VAT rebates for seasonal tourism revenue. By restructuring billing processes to align with Valencian tax codes, the firm reduced compliance costs by 15%.</w:t>
      </w:r>
    </w:p>
    <w:bookmarkEnd w:id="25"/>
    <w:bookmarkStart w:id="26" w:name="conclusion"/>
    <w:p>
      <w:pPr>
        <w:pStyle w:val="Heading2"/>
      </w:pPr>
      <w:r>
        <w:t xml:space="preserve">Conclusion</w:t>
      </w:r>
    </w:p>
    <w:p>
      <w:pPr>
        <w:pStyle w:val="FirstParagraph"/>
      </w:pPr>
      <w:r>
        <w:t xml:space="preserve">This Master Thesis has demonstrated that accountants in Spain Valencia play a pivotal role in bridging economic, regulatory, and cultural divides. Their ability to adapt to regional nuances while upholding national standards ensures the sustainability of businesses across sectors. As Spain Valencia continues to evolve as an economic powerhouse within the EU, the demand for skilled, culturally attuned accountants will only grow. Future research should explore the impact of AI on local accounting practices and the role of Valencian universities in training professionals for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Spain Valencia</dc:title>
  <dc:creator/>
  <dc:language>en</dc:language>
  <cp:keywords/>
  <dcterms:created xsi:type="dcterms:W3CDTF">2026-07-17T10:56:20Z</dcterms:created>
  <dcterms:modified xsi:type="dcterms:W3CDTF">2026-07-17T10:56:20Z</dcterms:modified>
</cp:coreProperties>
</file>

<file path=docProps/custom.xml><?xml version="1.0" encoding="utf-8"?>
<Properties xmlns="http://schemas.openxmlformats.org/officeDocument/2006/custom-properties" xmlns:vt="http://schemas.openxmlformats.org/officeDocument/2006/docPropsVTypes"/>
</file>