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991807693ec1e872a3bfca5c9529d31b1249000"/>
    <w:p>
      <w:pPr>
        <w:pStyle w:val="Heading1"/>
      </w:pPr>
      <w:r>
        <w:t xml:space="preserve">Master Thesis: The Role of Accountants in Sri Lanka Colombo</w:t>
      </w:r>
    </w:p>
    <w:bookmarkStart w:id="20" w:name="abstract"/>
    <w:p>
      <w:pPr>
        <w:pStyle w:val="Heading2"/>
      </w:pPr>
      <w:r>
        <w:t xml:space="preserve">Abstract</w:t>
      </w:r>
    </w:p>
    <w:p>
      <w:pPr>
        <w:pStyle w:val="FirstParagraph"/>
      </w:pPr>
      <w:r>
        <w:t xml:space="preserve">This Master Thesis explores the evolving role of accountants in the dynamic economic landscape of Sri Lanka, with a specific focus on Colombo. As the commercial capital and a hub for business activity, Colombo presents unique challenges and opportunities for professionals in accounting. The study examines how accountants contribute to corporate governance, financial reporting, tax compliance, and strategic decision-making within Sri Lankan businesses. By analyzing local regulations, industry trends, and global influences on accounting practices in Colombo, this thesis highlights the critical importance of skilled accountants in driving economic growth and ensuring transparency in Sri Lanka’s business environment.</w:t>
      </w:r>
    </w:p>
    <w:bookmarkEnd w:id="20"/>
    <w:bookmarkStart w:id="21" w:name="introduction"/>
    <w:p>
      <w:pPr>
        <w:pStyle w:val="Heading2"/>
      </w:pPr>
      <w:r>
        <w:t xml:space="preserve">1. Introduction</w:t>
      </w:r>
    </w:p>
    <w:p>
      <w:pPr>
        <w:pStyle w:val="FirstParagraph"/>
      </w:pPr>
      <w:r>
        <w:t xml:space="preserve">Sri Lanka Colombo is a vital center for finance, trade, and industry across South Asia. As the nation’s economic nerve center, it hosts multinational corporations, small businesses, and startups that rely heavily on professional accountants to navigate complex financial systems. This thesis investigates how accountants in Colombo adapt to the demands of a rapidly changing business ecosystem while adhering to local laws such as the Sri Lanka Institute of Charted Accountants (SLICA) standards and international accounting frameworks like IFRS.</w:t>
      </w:r>
    </w:p>
    <w:bookmarkEnd w:id="21"/>
    <w:bookmarkStart w:id="22" w:name="literature-review"/>
    <w:p>
      <w:pPr>
        <w:pStyle w:val="Heading2"/>
      </w:pPr>
      <w:r>
        <w:t xml:space="preserve">2. Literature Review</w:t>
      </w:r>
    </w:p>
    <w:p>
      <w:pPr>
        <w:pStyle w:val="FirstParagraph"/>
      </w:pPr>
      <w:r>
        <w:t xml:space="preserve">The role of accountants has traditionally focused on bookkeeping and financial reporting, but in modern economies, their responsibilities extend to risk management, audit services, and advisory roles. In Sri Lanka Colombo, accountants must also address challenges such as tax compliance under the Sri Lanka Revenue Authority (SLRA), currency fluctuations tied to the rupee’s volatility, and cross-border trade regulations. Previous studies emphasize the need for accountants in Colombo to possess not only technical expertise but also a deep understanding of regional economic policies and global financial trends.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accounting firms in Colombo with interviews from certified public accountants (CPAs) and corporate finance officers. Data is also drawn from secondary sources such as SLICA reports, government publications on economic growth in Colombo, and academic journals on financial management in South Asia. The analysis focuses on how accountants in Colombo balance local regulatory requirements with international best practices.</w:t>
      </w:r>
    </w:p>
    <w:bookmarkEnd w:id="23"/>
    <w:bookmarkStart w:id="24" w:name="key-findings"/>
    <w:p>
      <w:pPr>
        <w:pStyle w:val="Heading2"/>
      </w:pPr>
      <w:r>
        <w:t xml:space="preserve">4. Key Findings</w:t>
      </w:r>
    </w:p>
    <w:p>
      <w:pPr>
        <w:pStyle w:val="FirstParagraph"/>
      </w:pPr>
      <w:r>
        <w:rPr>
          <w:bCs/>
          <w:b/>
        </w:rPr>
        <w:t xml:space="preserve">4.1 Economic Growth and Accountability:</w:t>
      </w:r>
      <w:r>
        <w:br/>
      </w:r>
      <w:r>
        <w:t xml:space="preserve">Colombo’s economic expansion, driven by sectors like IT, tourism, and manufacturing, has increased demand for accountants who can manage complex financial systems. Accountants in the city are pivotal in ensuring compliance with Sri Lanka’s Corporate Income Tax Act (CITA) and facilitating audits required by international partners.</w:t>
      </w:r>
    </w:p>
    <w:p>
      <w:pPr>
        <w:pStyle w:val="BodyText"/>
      </w:pPr>
      <w:r>
        <w:rPr>
          <w:bCs/>
          <w:b/>
        </w:rPr>
        <w:t xml:space="preserve">4.2 Challenges in Practice:</w:t>
      </w:r>
      <w:r>
        <w:br/>
      </w:r>
      <w:r>
        <w:t xml:space="preserve">Accountants face challenges such as inconsistent tax policies, digitalization of financial processes, and the need to upskill in areas like blockchain accounting and AI-driven financial analysis. The 2022 economic crisis in Sri Lanka further highlighted the role of accountants in crisis management, from currency conversion strategies to debt restructuring.</w:t>
      </w:r>
    </w:p>
    <w:p>
      <w:pPr>
        <w:pStyle w:val="BodyText"/>
      </w:pPr>
      <w:r>
        <w:rPr>
          <w:bCs/>
          <w:b/>
        </w:rPr>
        <w:t xml:space="preserve">4.3 Technological Adaptation:</w:t>
      </w:r>
      <w:r>
        <w:br/>
      </w:r>
      <w:r>
        <w:t xml:space="preserve">In Colombo, many accounting firms have adopted cloud-based software and automation tools to improve efficiency. However, this shift requires continuous training and collaboration with IT professionals to ensure data security and compliance with local cybersecurity laws.</w:t>
      </w:r>
    </w:p>
    <w:bookmarkEnd w:id="24"/>
    <w:bookmarkStart w:id="25" w:name="X5df7af2f97aeeb8ab35f6cb6ef6780d0d3bfcdc"/>
    <w:p>
      <w:pPr>
        <w:pStyle w:val="Heading2"/>
      </w:pPr>
      <w:r>
        <w:t xml:space="preserve">5. Case Study: Accountants in Colombo’s SME Sector</w:t>
      </w:r>
    </w:p>
    <w:p>
      <w:pPr>
        <w:pStyle w:val="FirstParagraph"/>
      </w:pPr>
      <w:r>
        <w:t xml:space="preserve">A case study of a mid-sized accounting firm in Colombo reveals how accountants support small and medium enterprises (SMEs) by providing cost-effective tax planning, payroll management, and financial forecasting. These professionals play a crucial role in helping SMEs navigate Sri Lanka’s export regulations and access international markets through accurate financial documentation.</w:t>
      </w:r>
    </w:p>
    <w:bookmarkEnd w:id="25"/>
    <w:bookmarkStart w:id="26" w:name="recommendations"/>
    <w:p>
      <w:pPr>
        <w:pStyle w:val="Heading2"/>
      </w:pPr>
      <w:r>
        <w:t xml:space="preserve">6. Recommendations</w:t>
      </w:r>
    </w:p>
    <w:p>
      <w:pPr>
        <w:numPr>
          <w:ilvl w:val="0"/>
          <w:numId w:val="1001"/>
        </w:numPr>
        <w:pStyle w:val="Compact"/>
      </w:pPr>
      <w:r>
        <w:rPr>
          <w:bCs/>
          <w:b/>
        </w:rPr>
        <w:t xml:space="preserve">Education and Training:</w:t>
      </w:r>
      <w:r>
        <w:t xml:space="preserve"> </w:t>
      </w:r>
      <w:r>
        <w:t xml:space="preserve">Universities in Colombo should integrate modules on global accounting standards, fintech, and sustainability reporting into their Master of Accounting programs to prepare graduates for modern challenges.</w:t>
      </w:r>
    </w:p>
    <w:p>
      <w:pPr>
        <w:numPr>
          <w:ilvl w:val="0"/>
          <w:numId w:val="1001"/>
        </w:numPr>
        <w:pStyle w:val="Compact"/>
      </w:pPr>
      <w:r>
        <w:rPr>
          <w:bCs/>
          <w:b/>
        </w:rPr>
        <w:t xml:space="preserve">Policy Advocacy:</w:t>
      </w:r>
      <w:r>
        <w:t xml:space="preserve"> </w:t>
      </w:r>
      <w:r>
        <w:t xml:space="preserve">Accountants in Colombo must engage with policymakers to streamline tax processes and reduce bureaucratic hurdles for businesses.</w:t>
      </w:r>
    </w:p>
    <w:p>
      <w:pPr>
        <w:numPr>
          <w:ilvl w:val="0"/>
          <w:numId w:val="1001"/>
        </w:numPr>
        <w:pStyle w:val="Compact"/>
      </w:pPr>
      <w:r>
        <w:rPr>
          <w:bCs/>
          <w:b/>
        </w:rPr>
        <w:t xml:space="preserve">Cross-Border Collaboration:</w:t>
      </w:r>
      <w:r>
        <w:t xml:space="preserve"> </w:t>
      </w:r>
      <w:r>
        <w:t xml:space="preserve">Encourage partnerships between Sri Lankan accounting firms and global counterparts to enhance knowledge exchange on international trade compliance.</w:t>
      </w:r>
    </w:p>
    <w:bookmarkEnd w:id="26"/>
    <w:bookmarkStart w:id="27" w:name="conclusion"/>
    <w:p>
      <w:pPr>
        <w:pStyle w:val="Heading2"/>
      </w:pPr>
      <w:r>
        <w:t xml:space="preserve">7. Conclusion</w:t>
      </w:r>
    </w:p>
    <w:p>
      <w:pPr>
        <w:pStyle w:val="FirstParagraph"/>
      </w:pPr>
      <w:r>
        <w:t xml:space="preserve">The role of accountants in Sri Lanka Colombo is indispensable to the region’s economic stability and growth. As the city continues to attract foreign investment and expand its digital infrastructure, accountants must evolve as strategic advisors, technologists, and regulators. This Master Thesis underscores the need for continuous innovation in accounting education, policy reform, and professional development to ensure that Colombo remains a leader in financial excellence within South Asia.</w:t>
      </w:r>
    </w:p>
    <w:bookmarkEnd w:id="27"/>
    <w:bookmarkStart w:id="28" w:name="references"/>
    <w:p>
      <w:pPr>
        <w:pStyle w:val="Heading2"/>
      </w:pPr>
      <w:r>
        <w:t xml:space="preserve">References</w:t>
      </w:r>
    </w:p>
    <w:p>
      <w:pPr>
        <w:pStyle w:val="FirstParagraph"/>
      </w:pPr>
      <w:r>
        <w:t xml:space="preserve">1. Sri Lanka Institute of Chartered Accountants (SLICA).</w:t>
      </w:r>
      <w:r>
        <w:br/>
      </w:r>
      <w:r>
        <w:t xml:space="preserve">2. Sri Lanka Revenue Authority (SLRA) Tax Guidelines.</w:t>
      </w:r>
      <w:r>
        <w:br/>
      </w:r>
      <w:r>
        <w:t xml:space="preserve">3. International Financial Reporting Standards (IFRS) Council Reports.</w:t>
      </w:r>
      <w:r>
        <w:br/>
      </w:r>
      <w:r>
        <w:t xml:space="preserve">4. Academic Journals: "Accounting in Developing Economies" and "Global Finance &amp; Accounting Trends."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Sri Lanka Colombo</dc:title>
  <dc:creator/>
  <dc:language>en</dc:language>
  <cp:keywords/>
  <dcterms:created xsi:type="dcterms:W3CDTF">2026-07-21T01:50:25Z</dcterms:created>
  <dcterms:modified xsi:type="dcterms:W3CDTF">2026-07-21T01:50:25Z</dcterms:modified>
</cp:coreProperties>
</file>

<file path=docProps/custom.xml><?xml version="1.0" encoding="utf-8"?>
<Properties xmlns="http://schemas.openxmlformats.org/officeDocument/2006/custom-properties" xmlns:vt="http://schemas.openxmlformats.org/officeDocument/2006/docPropsVTypes"/>
</file>