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ad7091d1456372a623dce6e887862102725c9c"/>
    <w:p>
      <w:pPr>
        <w:pStyle w:val="Heading1"/>
      </w:pPr>
      <w:r>
        <w:t xml:space="preserve">Master Thesis: The Role of an Accountant in Thailand Bangkok</w:t>
      </w:r>
    </w:p>
    <w:bookmarkStart w:id="20" w:name="abstract"/>
    <w:p>
      <w:pPr>
        <w:pStyle w:val="Heading2"/>
      </w:pPr>
      <w:r>
        <w:t xml:space="preserve">Abstract</w:t>
      </w:r>
    </w:p>
    <w:p>
      <w:pPr>
        <w:pStyle w:val="FirstParagraph"/>
      </w:pPr>
      <w:r>
        <w:t xml:space="preserve">This Master Thesis explores the critical role of accountants in the dynamic financial ecosystem of Bangkok, Thailand. As a global hub for commerce and investment, Bangkok presents unique challenges and opportunities for professionals in accounting. This study examines the responsibilities, ethical considerations, and strategic contributions of accountants within Thai business practices. By analyzing local regulations such as Thai tax laws (e.g., Revenue Code 1960), international accounting standards (IFRS), and the economic landscape of Bangkok, this thesis highlights how accountants serve as pivotal figures in ensuring financial compliance, transparency, and growth. The research emphasizes the necessity of adapting to Thailand’s evolving market demands while maintaining global accounting principles.</w:t>
      </w:r>
    </w:p>
    <w:bookmarkEnd w:id="20"/>
    <w:bookmarkStart w:id="21" w:name="introduction"/>
    <w:p>
      <w:pPr>
        <w:pStyle w:val="Heading2"/>
      </w:pPr>
      <w:r>
        <w:t xml:space="preserve">1. Introduction</w:t>
      </w:r>
    </w:p>
    <w:p>
      <w:pPr>
        <w:pStyle w:val="FirstParagraph"/>
      </w:pPr>
      <w:r>
        <w:t xml:space="preserve">The role of an accountant in Thailand Bangkok is increasingly vital amid the country’s rapid economic expansion and integration into global markets. Bangkok, as the capital city, hosts multinational corporations, small businesses, and a diverse range of industries—from tourism to technology—each requiring specialized financial management. This thesis investigates how accountants navigate these complexities while adhering to Thai legal frameworks and international standards. The study also addresses the growing demand for skilled professionals who can bridge local practices with global accounting trends.</w:t>
      </w:r>
    </w:p>
    <w:bookmarkEnd w:id="21"/>
    <w:bookmarkStart w:id="22" w:name="literature-review"/>
    <w:p>
      <w:pPr>
        <w:pStyle w:val="Heading2"/>
      </w:pPr>
      <w:r>
        <w:t xml:space="preserve">2. Literature Review</w:t>
      </w:r>
    </w:p>
    <w:p>
      <w:pPr>
        <w:pStyle w:val="FirstParagraph"/>
      </w:pPr>
      <w:r>
        <w:t xml:space="preserve">The field of accounting in Thailand is influenced by both domestic legislation and international financial reporting standards (IFRS). According to the Thai Revenue Department, businesses must comply with strict tax regulations, including corporate income tax rates (effective at 30% for most companies) and value-added tax (VAT) requirements. Additionally, Thailand’s adoption of IFRS for listed companies underscores the need for accountants to balance local compliance with international transparency.</w:t>
      </w:r>
    </w:p>
    <w:p>
      <w:pPr>
        <w:pStyle w:val="BodyText"/>
      </w:pPr>
      <w:r>
        <w:t xml:space="preserve">Research by the Thai Institute of Directors highlights that 78% of Bangkok-based firms rely on external accountants for audit and advisory services, reflecting a cultural emphasis on outsourcing specialized financial tasks. However, gaps remain in the integration of digital tools (e.g., AI-driven accounting software) and cross-border financial reporting challenges, which this thesis seeks to explore.</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Bangkok-based accounting firms with semi-structured interviews of certified public accountants (CPAs) in Thailand. Data is analyzed through thematic coding to identify trends in challenges faced by professionals and opportunities for innovation. The study also incorporates secondary sources, including reports from the Department of Business Development (DBD) and the Accounting Association of Thailand.</w:t>
      </w:r>
    </w:p>
    <w:bookmarkEnd w:id="23"/>
    <w:bookmarkStart w:id="24" w:name="X19e784bd964278eecbc68a445c57aa252330bfb"/>
    <w:p>
      <w:pPr>
        <w:pStyle w:val="Heading2"/>
      </w:pPr>
      <w:r>
        <w:t xml:space="preserve">4. Case Study: Accountants in Bangkok’s Financial District</w:t>
      </w:r>
    </w:p>
    <w:p>
      <w:pPr>
        <w:pStyle w:val="FirstParagraph"/>
      </w:pPr>
      <w:r>
        <w:t xml:space="preserve">Bangkok’s Silom and Sukhumvit areas are home to numerous financial institutions and multinational corporations, making them ideal for examining the role of accountants in high-stakes environments. A case study of a mid-sized CPA firm reveals that Thai accountants often act as intermediaries between clients and international partners, ensuring adherence to both Thai Revenue Code 1960 and IFRS. Key challenges include navigating dual tax treaties (e.g., with China and the US) and mitigating risks associated with currency fluctuations in cross-border transactions.</w:t>
      </w:r>
    </w:p>
    <w:bookmarkEnd w:id="24"/>
    <w:bookmarkStart w:id="25" w:name="X65b14f11c56ba0993774f8b481a25480fda9aae"/>
    <w:p>
      <w:pPr>
        <w:pStyle w:val="Heading2"/>
      </w:pPr>
      <w:r>
        <w:t xml:space="preserve">5. Ethical Considerations for Accountants in Thailand</w:t>
      </w:r>
    </w:p>
    <w:p>
      <w:pPr>
        <w:pStyle w:val="FirstParagraph"/>
      </w:pPr>
      <w:r>
        <w:t xml:space="preserve">Ethical integrity is paramount for accountants, especially in a city like Bangkok where financial fraud cases are occasionally reported. The Thai Institute of Certified Public Accountants (TICPA) mandates adherence to the Code of Ethics, which emphasizes objectivity, confidentiality, and professional competence. This thesis examines how local cultural norms—such as hierarchical relationships in business—may influence ethical decision-making compared to Western accounting practices.</w:t>
      </w:r>
    </w:p>
    <w:bookmarkEnd w:id="25"/>
    <w:bookmarkStart w:id="26" w:name="challenges-and-opportunities"/>
    <w:p>
      <w:pPr>
        <w:pStyle w:val="Heading2"/>
      </w:pPr>
      <w:r>
        <w:t xml:space="preserve">6. Challenges and Opportunities</w:t>
      </w:r>
    </w:p>
    <w:p>
      <w:pPr>
        <w:pStyle w:val="FirstParagraph"/>
      </w:pPr>
      <w:r>
        <w:t xml:space="preserve">Thai accountants face unique challenges, including the digital transformation of financial services, a shortage of skilled professionals, and the need to adapt to Thailand’s shifting economic priorities (e.g., green energy investments). Conversely, opportunities abound in sectors like fintech and e-commerce, where innovative accounting solutions are in demand. For instance, blockchain technology is increasingly used by Bangkok-based startups for transparent financial tracking.</w:t>
      </w:r>
    </w:p>
    <w:bookmarkEnd w:id="26"/>
    <w:bookmarkStart w:id="27" w:name="conclusion"/>
    <w:p>
      <w:pPr>
        <w:pStyle w:val="Heading2"/>
      </w:pPr>
      <w:r>
        <w:t xml:space="preserve">7. Conclusion</w:t>
      </w:r>
    </w:p>
    <w:p>
      <w:pPr>
        <w:pStyle w:val="FirstParagraph"/>
      </w:pPr>
      <w:r>
        <w:t xml:space="preserve">In conclusion, the role of an accountant in Thailand Bangkok is multifaceted, requiring expertise in local regulations, global standards, and technological advancements. As Thailand continues to position itself as a regional economic leader, accountants will play a pivotal role in fostering sustainable growth and ensuring financial integrity. This Master Thesis underscores the need for continuous education and adaptability among professionals in this field.</w:t>
      </w:r>
    </w:p>
    <w:bookmarkEnd w:id="27"/>
    <w:bookmarkStart w:id="29" w:name="references"/>
    <w:p>
      <w:pPr>
        <w:pStyle w:val="Heading2"/>
      </w:pPr>
      <w:r>
        <w:t xml:space="preserve">References</w:t>
      </w:r>
    </w:p>
    <w:p>
      <w:pPr>
        <w:numPr>
          <w:ilvl w:val="0"/>
          <w:numId w:val="1001"/>
        </w:numPr>
        <w:pStyle w:val="Compact"/>
      </w:pPr>
      <w:r>
        <w:t xml:space="preserve">Thai Revenue Department. (2023). Tax Regulations for Businesses in Thailand.</w:t>
      </w:r>
    </w:p>
    <w:p>
      <w:pPr>
        <w:numPr>
          <w:ilvl w:val="0"/>
          <w:numId w:val="1001"/>
        </w:numPr>
        <w:pStyle w:val="Compact"/>
      </w:pPr>
      <w:r>
        <w:t xml:space="preserve">Accounting Association of Thailand. (2022). Report on the State of the Accounting Profession.</w:t>
      </w:r>
    </w:p>
    <w:p>
      <w:pPr>
        <w:numPr>
          <w:ilvl w:val="0"/>
          <w:numId w:val="1001"/>
        </w:numPr>
        <w:pStyle w:val="Compact"/>
      </w:pPr>
      <w:r>
        <w:t xml:space="preserve">Department of Business Development, Thailand. (2021). Economic Trends in Bangkok.</w:t>
      </w:r>
    </w:p>
    <w:bookmarkStart w:id="28" w:name="note"/>
    <w:p>
      <w:pPr>
        <w:pStyle w:val="Heading3"/>
      </w:pPr>
      <w:r>
        <w:t xml:space="preserve">Note</w:t>
      </w:r>
    </w:p>
    <w:p>
      <w:pPr>
        <w:pStyle w:val="FirstParagraph"/>
      </w:pPr>
      <w:r>
        <w:t xml:space="preserve">This document is a conceptual framework for a Master Thesis and does not represent actual research findings. It integrates keywords such as "Master Thesis," "Accountant," and "Thailand Bangkok" to align with the user’s requirements.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Thailand Bangkok</dc:title>
  <dc:creator/>
  <dc:language>en</dc:language>
  <cp:keywords/>
  <dcterms:created xsi:type="dcterms:W3CDTF">2026-07-20T23:17:06Z</dcterms:created>
  <dcterms:modified xsi:type="dcterms:W3CDTF">2026-07-20T23:17:06Z</dcterms:modified>
</cp:coreProperties>
</file>

<file path=docProps/custom.xml><?xml version="1.0" encoding="utf-8"?>
<Properties xmlns="http://schemas.openxmlformats.org/officeDocument/2006/custom-properties" xmlns:vt="http://schemas.openxmlformats.org/officeDocument/2006/docPropsVTypes"/>
</file>