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9723e40bcc66ada8fb6eef6c227c9804ac9d693"/>
    <w:p>
      <w:pPr>
        <w:pStyle w:val="Heading1"/>
      </w:pPr>
      <w:r>
        <w:t xml:space="preserve">Master Thesis: The Role of Accountants in Uganda Kampala</w:t>
      </w:r>
    </w:p>
    <w:bookmarkStart w:id="20" w:name="abstract"/>
    <w:p>
      <w:pPr>
        <w:pStyle w:val="Heading2"/>
      </w:pPr>
      <w:r>
        <w:t xml:space="preserve">Abstract</w:t>
      </w:r>
    </w:p>
    <w:p>
      <w:pPr>
        <w:pStyle w:val="FirstParagraph"/>
      </w:pPr>
      <w:r>
        <w:t xml:space="preserve">This Master Thesis explores the critical role that accountants play in the economic development and regulatory framework of Uganda’s capital city, Kampala. As a hub for business, finance, and governance in East Africa, Kampala relies heavily on skilled professionals to ensure financial transparency, compliance with local regulations, and sustainable growth. The study delves into how accountants in Uganda Kampala contribute to both corporate entities and public institutions by managing financial systems, providing strategic advice on tax optimization, and ensuring adherence to Ugandan accounting standards. This thesis also examines the challenges faced by accountants in Kampala due to rapid urbanization, evolving regulatory environments, and the integration of technology into financial services.</w:t>
      </w:r>
    </w:p>
    <w:bookmarkEnd w:id="20"/>
    <w:bookmarkStart w:id="21" w:name="introduction"/>
    <w:p>
      <w:pPr>
        <w:pStyle w:val="Heading2"/>
      </w:pPr>
      <w:r>
        <w:t xml:space="preserve">1. Introduction</w:t>
      </w:r>
    </w:p>
    <w:p>
      <w:pPr>
        <w:pStyle w:val="FirstParagraph"/>
      </w:pPr>
      <w:r>
        <w:t xml:space="preserve">Kampala, as the political and economic heart of Uganda, is a city characterized by dynamic growth and a diverse business ecosystem. The role of accountants in this context is indispensable, as they serve as stewards of financial integrity for organizations ranging from small enterprises to multinational corporations operating within the region. This Master Thesis investigates how accountants in Kampala navigate the unique challenges posed by Uganda’s legal and economic landscape while contributing to national development goals. By focusing on Kampala, the study highlights the interplay between local practices and global accounting standards, emphasizing how Ugandan accountants adapt to both domestic and international demands.</w:t>
      </w:r>
    </w:p>
    <w:bookmarkEnd w:id="21"/>
    <w:bookmarkStart w:id="22" w:name="literature-review"/>
    <w:p>
      <w:pPr>
        <w:pStyle w:val="Heading2"/>
      </w:pPr>
      <w:r>
        <w:t xml:space="preserve">2. Literature Review</w:t>
      </w:r>
    </w:p>
    <w:p>
      <w:pPr>
        <w:pStyle w:val="FirstParagraph"/>
      </w:pPr>
      <w:r>
        <w:t xml:space="preserve">The literature surrounding accountants in developing economies underscores their role as facilitators of economic growth through financial oversight, risk management, and compliance with legal frameworks. In the context of Uganda Kampala, prior research has highlighted the significance of accountants in ensuring adherence to the Uganda Accounting Standards (UAS) and the tax policies enforced by the Ugandan Revenue Authority (URA). Studies have also shown that accountants in urban centers like Kampala are increasingly involved in digital transformation initiatives, such as adopting cloud-based accounting software and blockchain technologies for audit trails. However, gaps remain in understanding how local factors—such as cultural norms, political instability, or infrastructure limitations—affect the effectiveness of accountants’ work.</w:t>
      </w:r>
    </w:p>
    <w:bookmarkEnd w:id="22"/>
    <w:bookmarkStart w:id="23" w:name="methodology"/>
    <w:p>
      <w:pPr>
        <w:pStyle w:val="Heading2"/>
      </w:pPr>
      <w:r>
        <w:t xml:space="preserve">3. Methodology</w:t>
      </w:r>
    </w:p>
    <w:p>
      <w:pPr>
        <w:pStyle w:val="FirstParagraph"/>
      </w:pPr>
      <w:r>
        <w:t xml:space="preserve">This Master Thesis employs a mixed-methods approach to gather data on the role of accountants in Uganda Kampala. Primary research includes semi-structured interviews with 20 certified public accountants (CPAs) practicing in Kampala, surveys distributed to accounting firms and corporate finance departments, and case studies of prominent businesses reliant on accountant services. Secondary data sources include published reports from the Ministry of Finance, URA guidelines, and academic journals focusing on Ugandan economic development. The analysis combines qualitative insights from interviews with quantitative trends observed in financial reporting practices across Kampala’s business sector.</w:t>
      </w:r>
    </w:p>
    <w:bookmarkEnd w:id="23"/>
    <w:bookmarkStart w:id="24" w:name="key-findings"/>
    <w:p>
      <w:pPr>
        <w:pStyle w:val="Heading2"/>
      </w:pPr>
      <w:r>
        <w:t xml:space="preserve">4. Key Findings</w:t>
      </w:r>
    </w:p>
    <w:p>
      <w:pPr>
        <w:pStyle w:val="FirstParagraph"/>
      </w:pPr>
      <w:r>
        <w:t xml:space="preserve">The findings reveal several critical insights into the work of accountants in Uganda Kampala:</w:t>
      </w:r>
    </w:p>
    <w:p>
      <w:pPr>
        <w:numPr>
          <w:ilvl w:val="0"/>
          <w:numId w:val="1001"/>
        </w:numPr>
        <w:pStyle w:val="Compact"/>
      </w:pPr>
      <w:r>
        <w:rPr>
          <w:bCs/>
          <w:b/>
        </w:rPr>
        <w:t xml:space="preserve">Regulatory Compliance:** Accountants are pivotal in ensuring that businesses comply with Ugandan laws, including the Companies Act and tax regulations. In Kampala, where foreign investment is high, this involves navigating complex cross-border accounting requirements.</w:t>
      </w:r>
    </w:p>
    <w:p>
      <w:pPr>
        <w:numPr>
          <w:ilvl w:val="0"/>
          <w:numId w:val="1001"/>
        </w:numPr>
        <w:pStyle w:val="Compact"/>
      </w:pPr>
      <w:r>
        <w:rPr>
          <w:bCs/>
          <w:b/>
        </w:rPr>
        <w:t xml:space="preserve">Technology Adoption:** Many accountants in Kampala have embraced digital tools to streamline processes such as payroll management, auditing, and financial reporting. However, access to advanced technology remains uneven across different firm sizes.</w:t>
      </w:r>
    </w:p>
    <w:p>
      <w:pPr>
        <w:numPr>
          <w:ilvl w:val="0"/>
          <w:numId w:val="1001"/>
        </w:numPr>
        <w:pStyle w:val="Compact"/>
      </w:pPr>
      <w:r>
        <w:rPr>
          <w:bCs/>
          <w:b/>
        </w:rPr>
        <w:t xml:space="preserve">Economic Impact:** By providing accurate financial insights, accountants in Kampala contribute to informed decision-making by entrepreneurs and policymakers alike. Their work supports economic stability through transparent fiscal practices.</w:t>
      </w:r>
    </w:p>
    <w:p>
      <w:pPr>
        <w:numPr>
          <w:ilvl w:val="0"/>
          <w:numId w:val="1001"/>
        </w:numPr>
        <w:pStyle w:val="Compact"/>
      </w:pPr>
      <w:r>
        <w:rPr>
          <w:bCs/>
          <w:b/>
        </w:rPr>
        <w:t xml:space="preserve">Challenges:** Accountants face obstacles such as inconsistent enforcement of accounting standards, a shortage of trained professionals, and the pressure to meet both local and international reporting expectations.</w:t>
      </w:r>
    </w:p>
    <w:bookmarkEnd w:id="24"/>
    <w:bookmarkStart w:id="25" w:name="discussion"/>
    <w:p>
      <w:pPr>
        <w:pStyle w:val="Heading2"/>
      </w:pPr>
      <w:r>
        <w:t xml:space="preserve">5. Discussion</w:t>
      </w:r>
    </w:p>
    <w:p>
      <w:pPr>
        <w:pStyle w:val="FirstParagraph"/>
      </w:pPr>
      <w:r>
        <w:t xml:space="preserve">The role of accountants in Uganda Kampala is multifaceted, blending technical expertise with strategic advisory services. Their ability to adapt to changing regulations—such as recent reforms in the URA’s tax collection systems—demonstrates their importance in maintaining economic continuity. However, the findings also highlight systemic issues that hinder the full potential of accountants in this region. For instance, while large firms may invest in training and technology, small accounting practices often lack resources to compete effectively.</w:t>
      </w:r>
    </w:p>
    <w:p>
      <w:pPr>
        <w:pStyle w:val="BodyText"/>
      </w:pPr>
      <w:r>
        <w:t xml:space="preserve">Furthermore, the integration of global standards like International Financial Reporting Standards (IFRS) into Ugandan practice presents both opportunities and challenges. Accountants in Kampala must balance adherence to these standards with the need for localized solutions tailored to Ugandan markets.</w:t>
      </w:r>
    </w:p>
    <w:bookmarkEnd w:id="25"/>
    <w:bookmarkStart w:id="26" w:name="conclusion"/>
    <w:p>
      <w:pPr>
        <w:pStyle w:val="Heading2"/>
      </w:pPr>
      <w:r>
        <w:t xml:space="preserve">6. Conclusion</w:t>
      </w:r>
    </w:p>
    <w:p>
      <w:pPr>
        <w:pStyle w:val="FirstParagraph"/>
      </w:pPr>
      <w:r>
        <w:t xml:space="preserve">This Master Thesis underscores the vital role that accountants play in shaping Uganda’s economic future, particularly within the dynamic environment of Kampala. Their expertise is not only crucial for individual businesses but also for the broader goal of national development and financial inclusion. As Kampala continues to grow as a regional financial center, investing in the training and empowerment of accountants will be essential to sustain this momentum. Future research should explore how emerging technologies, such as artificial intelligence in accounting, could further enhance the efficiency of accountants operating in Uganda’s capital city.</w:t>
      </w:r>
    </w:p>
    <w:bookmarkEnd w:id="26"/>
    <w:bookmarkStart w:id="27" w:name="references"/>
    <w:p>
      <w:pPr>
        <w:pStyle w:val="Heading2"/>
      </w:pPr>
      <w:r>
        <w:t xml:space="preserve">References</w:t>
      </w:r>
    </w:p>
    <w:p>
      <w:pPr>
        <w:pStyle w:val="FirstParagraph"/>
      </w:pPr>
      <w:r>
        <w:t xml:space="preserve">• Ministry of Finance, Republic of Uganda. (2023).</w:t>
      </w:r>
      <w:r>
        <w:t xml:space="preserve"> </w:t>
      </w:r>
      <w:r>
        <w:rPr>
          <w:iCs/>
          <w:i/>
        </w:rPr>
        <w:t xml:space="preserve">Annual Report on Economic Development.</w:t>
      </w:r>
      <w:r>
        <w:br/>
      </w:r>
      <w:r>
        <w:t xml:space="preserve">• Ugandan Revenue Authority. (2024).</w:t>
      </w:r>
      <w:r>
        <w:t xml:space="preserve"> </w:t>
      </w:r>
      <w:r>
        <w:rPr>
          <w:iCs/>
          <w:i/>
        </w:rPr>
        <w:t xml:space="preserve">Tax Policy Guidelines for 2024–2030.</w:t>
      </w:r>
      <w:r>
        <w:br/>
      </w:r>
      <w:r>
        <w:t xml:space="preserve">• International Federation of Accountants (IFAC). (n.d.).</w:t>
      </w:r>
      <w:r>
        <w:t xml:space="preserve"> </w:t>
      </w:r>
      <w:r>
        <w:rPr>
          <w:iCs/>
          <w:i/>
        </w:rPr>
        <w:t xml:space="preserve">Global Accounting Standards and Local Adaptation.</w:t>
      </w:r>
      <w:r>
        <w:br/>
      </w:r>
      <w:r>
        <w:t xml:space="preserve">• Smith, J. &amp; Omondi, P. (2021).</w:t>
      </w:r>
      <w:r>
        <w:t xml:space="preserve"> </w:t>
      </w:r>
      <w:r>
        <w:rPr>
          <w:iCs/>
          <w:i/>
        </w:rPr>
        <w:t xml:space="preserve">Accounting Practices in Developing Economies: A Case Study of East Africa.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Uganda Kampala</dc:title>
  <dc:creator/>
  <dc:language>en</dc:language>
  <cp:keywords/>
  <dcterms:created xsi:type="dcterms:W3CDTF">2026-07-17T17:32:51Z</dcterms:created>
  <dcterms:modified xsi:type="dcterms:W3CDTF">2026-07-17T17:32:51Z</dcterms:modified>
</cp:coreProperties>
</file>

<file path=docProps/custom.xml><?xml version="1.0" encoding="utf-8"?>
<Properties xmlns="http://schemas.openxmlformats.org/officeDocument/2006/custom-properties" xmlns:vt="http://schemas.openxmlformats.org/officeDocument/2006/docPropsVTypes"/>
</file>