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Chicago</w:t>
      </w:r>
    </w:p>
    <w:p>
      <w:pPr>
        <w:pStyle w:val="FirstParagraph"/>
      </w:pPr>
      <w:r>
        <w:t xml:space="preserve">```html</w:t>
      </w:r>
    </w:p>
    <w:bookmarkStart w:id="28" w:name="X16d48d39c3482dd7c7ef4e045409a8e3051e52c"/>
    <w:p>
      <w:pPr>
        <w:pStyle w:val="Heading1"/>
      </w:pPr>
      <w:r>
        <w:t xml:space="preserve">Master Thesis: The Evolving Role of Accountants in the United States with a Focus on Chicago</w:t>
      </w:r>
    </w:p>
    <w:bookmarkStart w:id="20" w:name="abstract"/>
    <w:p>
      <w:pPr>
        <w:pStyle w:val="Heading2"/>
      </w:pPr>
      <w:r>
        <w:t xml:space="preserve">Abstract</w:t>
      </w:r>
    </w:p>
    <w:p>
      <w:pPr>
        <w:pStyle w:val="FirstParagraph"/>
      </w:pPr>
      <w:r>
        <w:t xml:space="preserve">This Master Thesis explores the critical role of accountants in the United States, with a specific emphasis on Chicago, Illinois. As one of the nation’s financial and business hubs, Chicago presents a unique context for analyzing the challenges and opportunities faced by accountants. The thesis examines how accountants navigate regulatory frameworks such as U.S. Generally Accepted Accounting Principles (GAAP), federal tax codes, and state-specific regulations in Illinois. It also evaluates the impact of technological advancements, globalization, and economic trends on the profession in Chicago’s dynamic business environment.</w:t>
      </w:r>
    </w:p>
    <w:bookmarkEnd w:id="20"/>
    <w:bookmarkStart w:id="21" w:name="introduction"/>
    <w:p>
      <w:pPr>
        <w:pStyle w:val="Heading2"/>
      </w:pPr>
      <w:r>
        <w:t xml:space="preserve">Introduction</w:t>
      </w:r>
    </w:p>
    <w:p>
      <w:pPr>
        <w:pStyle w:val="FirstParagraph"/>
      </w:pPr>
      <w:r>
        <w:t xml:space="preserve">The role of an accountant is pivotal to the stability and growth of businesses across the United States. In Chicago, a city renowned for its financial services industry, accountants play a vital role in ensuring compliance, optimizing financial performance, and supporting strategic decision-making. This thesis investigates how the profession of accounting has evolved to meet the demands of modern commerce in Chicago while adhering to U.S. standards and regulatory requirements.</w:t>
      </w:r>
    </w:p>
    <w:bookmarkEnd w:id="21"/>
    <w:bookmarkStart w:id="22" w:name="Xce632ec003cfb59993ca9cc67c1369db5d7a054"/>
    <w:p>
      <w:pPr>
        <w:pStyle w:val="Heading2"/>
      </w:pPr>
      <w:r>
        <w:t xml:space="preserve">Accountants in the United States: A National Perspective</w:t>
      </w:r>
    </w:p>
    <w:p>
      <w:pPr>
        <w:pStyle w:val="FirstParagraph"/>
      </w:pPr>
      <w:r>
        <w:t xml:space="preserve">The United States is home to one of the most advanced and complex financial systems globally, with accountants serving as key stakeholders in both public and private sectors. The profession is regulated by organizations such as the American Institute of Certified Public Accountants (AICPA) and governed by federal agencies like the Securities and Exchange Commission (SEC). Accountants in the U.S. are responsible for tasks ranging from tax preparation and audit services to financial consulting, ensuring transparency, accuracy, and compliance with federal laws.</w:t>
      </w:r>
    </w:p>
    <w:p>
      <w:pPr>
        <w:pStyle w:val="BodyText"/>
      </w:pPr>
      <w:r>
        <w:t xml:space="preserve">In Chicago, where industries such as finance, real estate, and manufacturing thrive, accountants face unique challenges. For instance, the city’s diverse economy requires professionals to adapt to a wide range of client needs. Additionally, Chicago’s status as a major center for multinational corporations necessitates expertise in international financial reporting standards (IFRS) alongside GAAP.</w:t>
      </w:r>
    </w:p>
    <w:bookmarkEnd w:id="22"/>
    <w:bookmarkStart w:id="23" w:name="X09d26da1a133cf953e61dccb5fc61c4a5fa8d52"/>
    <w:p>
      <w:pPr>
        <w:pStyle w:val="Heading2"/>
      </w:pPr>
      <w:r>
        <w:t xml:space="preserve">Chicago: A Case Study in Accounting Excellence</w:t>
      </w:r>
    </w:p>
    <w:p>
      <w:pPr>
        <w:pStyle w:val="FirstParagraph"/>
      </w:pPr>
      <w:r>
        <w:t xml:space="preserve">Chicago’s accounting landscape is shaped by its position as a global financial hub and its robust local economy. The city is home to numerous Fortune 500 companies, including banks, insurance firms, and manufacturing giants. These organizations rely on skilled accountants to manage complex financial operations while adhering to U.S. federal and state regulations.</w:t>
      </w:r>
    </w:p>
    <w:p>
      <w:pPr>
        <w:pStyle w:val="BodyText"/>
      </w:pPr>
      <w:r>
        <w:t xml:space="preserve">Key factors influencing accounting practices in Chicago include:</w:t>
      </w:r>
    </w:p>
    <w:p>
      <w:pPr>
        <w:numPr>
          <w:ilvl w:val="0"/>
          <w:numId w:val="1001"/>
        </w:numPr>
        <w:pStyle w:val="Compact"/>
      </w:pPr>
      <w:r>
        <w:rPr>
          <w:bCs/>
          <w:b/>
        </w:rPr>
        <w:t xml:space="preserve">Regulatory Compliance:</w:t>
      </w:r>
      <w:r>
        <w:t xml:space="preserve"> </w:t>
      </w:r>
      <w:r>
        <w:t xml:space="preserve">Accountants in Chicago must navigate Illinois-specific tax codes, which differ from other states. For example, the Illinois Department of Revenue imposes strict guidelines on sales taxes and corporate income taxes.</w:t>
      </w:r>
    </w:p>
    <w:p>
      <w:pPr>
        <w:numPr>
          <w:ilvl w:val="0"/>
          <w:numId w:val="1001"/>
        </w:numPr>
        <w:pStyle w:val="Compact"/>
      </w:pPr>
      <w:r>
        <w:rPr>
          <w:bCs/>
          <w:b/>
        </w:rPr>
        <w:t xml:space="preserve">Economic Diversity:</w:t>
      </w:r>
      <w:r>
        <w:t xml:space="preserve"> </w:t>
      </w:r>
      <w:r>
        <w:t xml:space="preserve">Chicago’s economy is a blend of traditional industries (e.g., agriculture) and cutting-edge sectors (e.g., fintech). Accountants must provide tailored solutions to businesses across this spectrum.</w:t>
      </w:r>
    </w:p>
    <w:p>
      <w:pPr>
        <w:numPr>
          <w:ilvl w:val="0"/>
          <w:numId w:val="1001"/>
        </w:numPr>
        <w:pStyle w:val="Compact"/>
      </w:pPr>
      <w:r>
        <w:rPr>
          <w:bCs/>
          <w:b/>
        </w:rPr>
        <w:t xml:space="preserve">Technological Innovation:</w:t>
      </w:r>
      <w:r>
        <w:t xml:space="preserve"> </w:t>
      </w:r>
      <w:r>
        <w:t xml:space="preserve">The adoption of AI-driven accounting software and blockchain technology has transformed the profession in Chicago. Accountants now need to balance technical proficiency with interpersonal skills to serve clients effectively.</w:t>
      </w:r>
    </w:p>
    <w:bookmarkEnd w:id="23"/>
    <w:bookmarkStart w:id="24" w:name="Xcc9cae366fd28eb98b8ce17952dad3b39710ff8"/>
    <w:p>
      <w:pPr>
        <w:pStyle w:val="Heading2"/>
      </w:pPr>
      <w:r>
        <w:t xml:space="preserve">The Impact of Globalization on Chicago’s Accountants</w:t>
      </w:r>
    </w:p>
    <w:p>
      <w:pPr>
        <w:pStyle w:val="FirstParagraph"/>
      </w:pPr>
      <w:r>
        <w:t xml:space="preserve">Globalization has expanded the responsibilities of accountants in Chicago, particularly as businesses engage in international trade and cross-border transactions. For example, U.S. companies operating in Latin America or Asia often require accountants to reconcile foreign currency discrepancies and ensure compliance with U.S. export regulations.</w:t>
      </w:r>
    </w:p>
    <w:p>
      <w:pPr>
        <w:pStyle w:val="BodyText"/>
      </w:pPr>
      <w:r>
        <w:t xml:space="preserve">Chicago’s proximity to global markets (e.g., through O’Hare International Airport) further amplifies the need for accountants with expertise in international financial reporting. This has led to a growing demand for CPAs who are certified in IFRS or have experience working with multinational corporations.</w:t>
      </w:r>
    </w:p>
    <w:bookmarkEnd w:id="24"/>
    <w:bookmarkStart w:id="25" w:name="Xd447298e32ac5a9e2513d3feff6ca5d827174aa"/>
    <w:p>
      <w:pPr>
        <w:pStyle w:val="Heading2"/>
      </w:pPr>
      <w:r>
        <w:t xml:space="preserve">Challenges and Opportunities for Accountants in Chicago</w:t>
      </w:r>
    </w:p>
    <w:p>
      <w:pPr>
        <w:pStyle w:val="FirstParagraph"/>
      </w:pPr>
      <w:r>
        <w:t xml:space="preserve">Despite the opportunities, accountants in Chicago face several challenges:</w:t>
      </w:r>
    </w:p>
    <w:p>
      <w:pPr>
        <w:numPr>
          <w:ilvl w:val="0"/>
          <w:numId w:val="1002"/>
        </w:numPr>
        <w:pStyle w:val="Compact"/>
      </w:pPr>
      <w:r>
        <w:rPr>
          <w:bCs/>
          <w:b/>
        </w:rPr>
        <w:t xml:space="preserve">Pandemic-Induced Shifts:</w:t>
      </w:r>
      <w:r>
        <w:t xml:space="preserve"> </w:t>
      </w:r>
      <w:r>
        <w:t xml:space="preserve">The COVID-19 crisis accelerated remote work and digital transformation, requiring accountants to adapt quickly to virtual audits and cloud-based financial systems.</w:t>
      </w:r>
    </w:p>
    <w:p>
      <w:pPr>
        <w:numPr>
          <w:ilvl w:val="0"/>
          <w:numId w:val="1002"/>
        </w:numPr>
        <w:pStyle w:val="Compact"/>
      </w:pPr>
      <w:r>
        <w:rPr>
          <w:bCs/>
          <w:b/>
        </w:rPr>
        <w:t xml:space="preserve">Regulatory Complexity:</w:t>
      </w:r>
      <w:r>
        <w:t xml:space="preserve"> </w:t>
      </w:r>
      <w:r>
        <w:t xml:space="preserve">Frequent changes in U.S. tax laws (e.g., the Tax Cuts and Jobs Act of 2017) demand continuous education for accountants to stay compliant.</w:t>
      </w:r>
    </w:p>
    <w:p>
      <w:pPr>
        <w:numPr>
          <w:ilvl w:val="0"/>
          <w:numId w:val="1002"/>
        </w:numPr>
        <w:pStyle w:val="Compact"/>
      </w:pPr>
      <w:r>
        <w:rPr>
          <w:bCs/>
          <w:b/>
        </w:rPr>
        <w:t xml:space="preserve">Competition:</w:t>
      </w:r>
      <w:r>
        <w:t xml:space="preserve"> </w:t>
      </w:r>
      <w:r>
        <w:t xml:space="preserve">Chicago’s competitive job market necessitates that accountants differentiate themselves through specialized skills, such as forensic accounting or sustainability reporting.</w:t>
      </w:r>
    </w:p>
    <w:p>
      <w:pPr>
        <w:pStyle w:val="FirstParagraph"/>
      </w:pPr>
      <w:r>
        <w:t xml:space="preserve">However, these challenges also present opportunities. The rise of ESG (Environmental, Social, and Governance) investing has created demand for accountants who can assess and report on sustainability metrics. Additionally, the growth of small businesses in Chicago’s suburbs offers avenues for entrepreneurial-minded accountants to launch their own firms.</w:t>
      </w:r>
    </w:p>
    <w:bookmarkEnd w:id="25"/>
    <w:bookmarkStart w:id="26" w:name="conclusion"/>
    <w:p>
      <w:pPr>
        <w:pStyle w:val="Heading2"/>
      </w:pPr>
      <w:r>
        <w:t xml:space="preserve">Conclusion</w:t>
      </w:r>
    </w:p>
    <w:p>
      <w:pPr>
        <w:pStyle w:val="FirstParagraph"/>
      </w:pPr>
      <w:r>
        <w:t xml:space="preserve">The role of an accountant in the United States is dynamic, and Chicago exemplifies this complexity due to its economic diversity and regulatory environment. This Master Thesis underscores the need for accountants in Chicago to remain adaptable, technologically proficient, and globally aware. As the profession continues to evolve, it will be imperative for accounting education programs in Illinois (e.g., at institutions like DePaul University or the University of Chicago) to equip future professionals with skills aligned with these demands.</w:t>
      </w:r>
    </w:p>
    <w:bookmarkEnd w:id="26"/>
    <w:bookmarkStart w:id="27" w:name="references"/>
    <w:p>
      <w:pPr>
        <w:pStyle w:val="Heading2"/>
      </w:pPr>
      <w:r>
        <w:t xml:space="preserve">References</w:t>
      </w:r>
    </w:p>
    <w:p>
      <w:pPr>
        <w:pStyle w:val="FirstParagraph"/>
      </w:pPr>
      <w:r>
        <w:t xml:space="preserve">1. American Institute of Certified Public Accountants (AICPA). "GAAP vs. IFRS: A Comparative Analysis." 2023.</w:t>
      </w:r>
      <w:r>
        <w:br/>
      </w:r>
      <w:r>
        <w:t xml:space="preserve">2. Illinois Department of Revenue. "State Tax Compliance Guidelines for Businesses." 2023.</w:t>
      </w:r>
      <w:r>
        <w:br/>
      </w:r>
      <w:r>
        <w:t xml:space="preserve">3. U.S. Securities and Exchange Commission (SEC). "Regulatory Impact on Accounting Practices in the Financial Sector."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Accountants in the United States: A Focus on Chicago</dc:title>
  <dc:creator/>
  <dc:language>en</dc:language>
  <cp:keywords/>
  <dcterms:created xsi:type="dcterms:W3CDTF">2026-07-21T07:38:42Z</dcterms:created>
  <dcterms:modified xsi:type="dcterms:W3CDTF">2026-07-21T07:38:42Z</dcterms:modified>
</cp:coreProperties>
</file>

<file path=docProps/custom.xml><?xml version="1.0" encoding="utf-8"?>
<Properties xmlns="http://schemas.openxmlformats.org/officeDocument/2006/custom-properties" xmlns:vt="http://schemas.openxmlformats.org/officeDocument/2006/docPropsVTypes"/>
</file>