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Master</w:t>
      </w:r>
      <w:r>
        <w:t xml:space="preserve"> </w:t>
      </w:r>
      <w:r>
        <w:t xml:space="preserve">Thesis</w:t>
      </w:r>
      <w:r>
        <w:t xml:space="preserve"> </w:t>
      </w:r>
      <w:r>
        <w:t xml:space="preserve">Exploration</w:t>
      </w:r>
    </w:p>
    <w:p>
      <w:pPr>
        <w:pStyle w:val="FirstParagraph"/>
      </w:pPr>
      <w:r>
        <w:t xml:space="preserve">```html</w:t>
      </w:r>
    </w:p>
    <w:bookmarkStart w:id="27" w:name="X6bcb6cdbe763f415ed96063dd07ddd4bb21853e"/>
    <w:p>
      <w:pPr>
        <w:pStyle w:val="Heading1"/>
      </w:pPr>
      <w:r>
        <w:t xml:space="preserve">The Role and Evolution of the Accountant in United States New York City: A Master Thesis Exploration</w:t>
      </w:r>
    </w:p>
    <w:bookmarkStart w:id="20" w:name="abstract"/>
    <w:p>
      <w:pPr>
        <w:pStyle w:val="Heading2"/>
      </w:pPr>
      <w:r>
        <w:t xml:space="preserve">Abstract</w:t>
      </w:r>
    </w:p>
    <w:p>
      <w:pPr>
        <w:pStyle w:val="FirstParagraph"/>
      </w:pPr>
      <w:r>
        <w:t xml:space="preserve">This Master Thesis examines the critical role of accountants in the dynamic financial landscape of United States New York City. As a global hub for finance, commerce, and innovation, New York City (NYC) demands a highly specialized accounting profession to navigate complex regulatory environments, tax codes, and economic fluctuations. This thesis explores how accountants in NYC have evolved from traditional bookkeeping roles to strategic financial advisors. It highlights their responsibilities in ensuring compliance with federal and state laws (such as IRS regulations and New York State Department of Taxation), managing corporate financial reporting, and supporting small businesses through audits and tax planning. Furthermore, the study analyzes challenges faced by accountants in NYC, including adapting to technological advancements, cybersecurity threats, and the pressures of a rapidly changing regulatory landscape. The findings underscore the indispensable role of accountants in sustaining economic stability while addressing emerging trends like digital transformation and global financial integration.</w:t>
      </w:r>
    </w:p>
    <w:bookmarkEnd w:id="20"/>
    <w:bookmarkStart w:id="21" w:name="introduction"/>
    <w:p>
      <w:pPr>
        <w:pStyle w:val="Heading2"/>
      </w:pPr>
      <w:r>
        <w:t xml:space="preserve">Introduction</w:t>
      </w:r>
    </w:p>
    <w:p>
      <w:pPr>
        <w:pStyle w:val="FirstParagraph"/>
      </w:pPr>
      <w:r>
        <w:t xml:space="preserve">New York City has long been a cornerstone of the United States’ financial infrastructure, housing Wall Street, multinational corporations, and a diverse array of small businesses. The Accountant in this environment is not merely a number-cruncher but a strategic partner who ensures organizations adhere to legal standards while optimizing financial performance. This Master Thesis delves into the historical context, current responsibilities, and future challenges faced by Accountants in United States New York City. By analyzing case studies of public accounting firms like Deloitte and PricewaterhouseCoopers (PwC) operating in NYC, this thesis illustrates how the profession has adapted to local and national economic shifts. Additionally, it emphasizes the unique demands of NYC’s regulatory framework, including its stringent tax codes for residents and businesses.</w:t>
      </w:r>
    </w:p>
    <w:bookmarkEnd w:id="21"/>
    <w:bookmarkStart w:id="22" w:name="X7f413b0501fba51e8989fb308cbf866c2d10093"/>
    <w:p>
      <w:pPr>
        <w:pStyle w:val="Heading2"/>
      </w:pPr>
      <w:r>
        <w:t xml:space="preserve">Historical Context of Accounting in New York City</w:t>
      </w:r>
    </w:p>
    <w:p>
      <w:pPr>
        <w:pStyle w:val="FirstParagraph"/>
      </w:pPr>
      <w:r>
        <w:t xml:space="preserve">The history of accounting in New York City dates back to the 19th century when early financial systems were rudimentary. The rise of industrialization and the establishment of Wall Street in the late 1800s necessitated more sophisticated record-keeping methods. By the mid-20th century, NYC became a focal point for accounting innovation, driven by events like the Great Depression and the subsequent introduction of federal tax codes under the Internal Revenue Service (IRS). The post-9/11 era further transformed accounting practices in NYC, as heightened security measures and increased regulatory scrutiny reshaped financial compliance standards. Today, Accountants in NYC are tasked with navigating a labyrinth of local, state, and federal regulations that are among the most complex in the nation.</w:t>
      </w:r>
    </w:p>
    <w:bookmarkEnd w:id="22"/>
    <w:bookmarkStart w:id="23" w:name="X3cb024f87d29ab491050e51f407d695ef5cd6a5"/>
    <w:p>
      <w:pPr>
        <w:pStyle w:val="Heading2"/>
      </w:pPr>
      <w:r>
        <w:t xml:space="preserve">Current Role and Responsibilities of Accountants in New York City</w:t>
      </w:r>
    </w:p>
    <w:p>
      <w:pPr>
        <w:pStyle w:val="FirstParagraph"/>
      </w:pPr>
      <w:r>
        <w:t xml:space="preserve">The modern Accountant in United States New York City operates at the intersection of compliance, strategy, and technology. Key responsibilities include:</w:t>
      </w:r>
    </w:p>
    <w:p>
      <w:pPr>
        <w:numPr>
          <w:ilvl w:val="0"/>
          <w:numId w:val="1001"/>
        </w:numPr>
        <w:pStyle w:val="Compact"/>
      </w:pPr>
      <w:r>
        <w:rPr>
          <w:bCs/>
          <w:b/>
        </w:rPr>
        <w:t xml:space="preserve">Tax Compliance:</w:t>
      </w:r>
      <w:r>
        <w:t xml:space="preserve"> </w:t>
      </w:r>
      <w:r>
        <w:t xml:space="preserve">Ensuring adherence to federal tax laws (e.g., IRS Form 1040 for individuals) and state-specific obligations (e.g., New York City’s local income tax rate of 3.875% as of 2023).</w:t>
      </w:r>
    </w:p>
    <w:p>
      <w:pPr>
        <w:numPr>
          <w:ilvl w:val="0"/>
          <w:numId w:val="1001"/>
        </w:numPr>
        <w:pStyle w:val="Compact"/>
      </w:pPr>
      <w:r>
        <w:rPr>
          <w:bCs/>
          <w:b/>
        </w:rPr>
        <w:t xml:space="preserve">Corporate Financial Reporting:</w:t>
      </w:r>
      <w:r>
        <w:t xml:space="preserve"> </w:t>
      </w:r>
      <w:r>
        <w:t xml:space="preserve">Preparing audits, balance sheets, and income statements for publicly traded firms listed on the New York Stock Exchange (NYSE) or Nasdaq.</w:t>
      </w:r>
    </w:p>
    <w:p>
      <w:pPr>
        <w:numPr>
          <w:ilvl w:val="0"/>
          <w:numId w:val="1001"/>
        </w:numPr>
        <w:pStyle w:val="Compact"/>
      </w:pPr>
      <w:r>
        <w:rPr>
          <w:bCs/>
          <w:b/>
        </w:rPr>
        <w:t xml:space="preserve">Small Business Support:</w:t>
      </w:r>
      <w:r>
        <w:t xml:space="preserve"> </w:t>
      </w:r>
      <w:r>
        <w:t xml:space="preserve">Assisting sole proprietorships and startups in NYC with payroll tax filings, sales tax compliance (e.g., New York’s 4% state sales tax), and grant applications for city-sponsored initiatives.</w:t>
      </w:r>
    </w:p>
    <w:p>
      <w:pPr>
        <w:numPr>
          <w:ilvl w:val="0"/>
          <w:numId w:val="1001"/>
        </w:numPr>
        <w:pStyle w:val="Compact"/>
      </w:pPr>
      <w:r>
        <w:rPr>
          <w:bCs/>
          <w:b/>
        </w:rPr>
        <w:t xml:space="preserve">Cybersecurity:</w:t>
      </w:r>
      <w:r>
        <w:t xml:space="preserve"> </w:t>
      </w:r>
      <w:r>
        <w:t xml:space="preserve">Safeguarding financial data from breaches, a critical concern given NYC’s dense population of high-profile financial institutions.</w:t>
      </w:r>
    </w:p>
    <w:bookmarkEnd w:id="23"/>
    <w:bookmarkStart w:id="24" w:name="X9e0ad660665bbf964f93d0bc9d523779e2802c5"/>
    <w:p>
      <w:pPr>
        <w:pStyle w:val="Heading2"/>
      </w:pPr>
      <w:r>
        <w:t xml:space="preserve">Challenges Faced by Accountants in New York City</w:t>
      </w:r>
    </w:p>
    <w:p>
      <w:pPr>
        <w:pStyle w:val="FirstParagraph"/>
      </w:pPr>
      <w:r>
        <w:t xml:space="preserve">Accountants in United States New York City face unique challenges stemming from the city’s economic diversity and regulatory complexity. For instance:</w:t>
      </w:r>
    </w:p>
    <w:p>
      <w:pPr>
        <w:numPr>
          <w:ilvl w:val="0"/>
          <w:numId w:val="1002"/>
        </w:numPr>
        <w:pStyle w:val="Compact"/>
      </w:pPr>
      <w:r>
        <w:rPr>
          <w:bCs/>
          <w:b/>
        </w:rPr>
        <w:t xml:space="preserve">Rapid Regulatory Changes:</w:t>
      </w:r>
      <w:r>
        <w:t xml:space="preserve"> </w:t>
      </w:r>
      <w:r>
        <w:t xml:space="preserve">Frequent updates to tax codes, such as the 2023 changes to New York State’s estate tax exemption, require Accountants to stay perpetually informed.</w:t>
      </w:r>
    </w:p>
    <w:p>
      <w:pPr>
        <w:numPr>
          <w:ilvl w:val="0"/>
          <w:numId w:val="1002"/>
        </w:numPr>
        <w:pStyle w:val="Compact"/>
      </w:pPr>
      <w:r>
        <w:rPr>
          <w:bCs/>
          <w:b/>
        </w:rPr>
        <w:t xml:space="preserve">Technological Disruption:</w:t>
      </w:r>
      <w:r>
        <w:t xml:space="preserve"> </w:t>
      </w:r>
      <w:r>
        <w:t xml:space="preserve">The adoption of AI-driven accounting software (e.g., QuickBooks) has necessitated upskilling in digital tools while maintaining traditional audit expertise.</w:t>
      </w:r>
    </w:p>
    <w:p>
      <w:pPr>
        <w:numPr>
          <w:ilvl w:val="0"/>
          <w:numId w:val="1002"/>
        </w:numPr>
        <w:pStyle w:val="Compact"/>
      </w:pPr>
      <w:r>
        <w:rPr>
          <w:bCs/>
          <w:b/>
        </w:rPr>
        <w:t xml:space="preserve">Cybersecurity Threats:</w:t>
      </w:r>
      <w:r>
        <w:t xml:space="preserve"> </w:t>
      </w:r>
      <w:r>
        <w:t xml:space="preserve">Financial institutions in NYC are frequent targets for cyberattacks, demanding Accountants to prioritize data encryption and fraud detection protocols.</w:t>
      </w:r>
    </w:p>
    <w:bookmarkEnd w:id="24"/>
    <w:bookmarkStart w:id="25" w:name="X535844af49335f041e6ca12a55a44fff2687659"/>
    <w:p>
      <w:pPr>
        <w:pStyle w:val="Heading2"/>
      </w:pPr>
      <w:r>
        <w:t xml:space="preserve">The Impact of Globalization on Accounting in New York City</w:t>
      </w:r>
    </w:p>
    <w:p>
      <w:pPr>
        <w:pStyle w:val="FirstParagraph"/>
      </w:pPr>
      <w:r>
        <w:t xml:space="preserve">New York City’s position as a global financial center has amplified the role of Accountants in managing international transactions. For example, multinational corporations operating through NYC offices must comply with cross-border tax treaties and currency exchange regulations. Additionally, the rise of cryptocurrency trading platforms (e.g., Coinbase) in NYC has introduced new challenges in auditing digital assets and ensuring compliance with anti-money laundering (AML) laws.</w:t>
      </w:r>
    </w:p>
    <w:bookmarkEnd w:id="25"/>
    <w:bookmarkStart w:id="26" w:name="conclusion"/>
    <w:p>
      <w:pPr>
        <w:pStyle w:val="Heading2"/>
      </w:pPr>
      <w:r>
        <w:t xml:space="preserve">Conclusion</w:t>
      </w:r>
    </w:p>
    <w:p>
      <w:pPr>
        <w:pStyle w:val="FirstParagraph"/>
      </w:pPr>
      <w:r>
        <w:t xml:space="preserve">In conclusion, this Master Thesis underscores the indispensable role of Accountants in United States New York City as both guardians of financial integrity and innovators adapting to a rapidly evolving economic landscape. From small businesses navigating local tax codes to global firms complying with international regulations, Accountants in NYC are pivotal to the city’s economic resilience. As technological advancements and regulatory shifts continue, the profession will require ongoing education, ethical rigor, and strategic adaptability to meet the demands of a dynamic financial hub like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the Accountant in United States New York City: A Master Thesis Exploration</dc:title>
  <dc:creator/>
  <dc:language>en</dc:language>
  <cp:keywords/>
  <dcterms:created xsi:type="dcterms:W3CDTF">2026-07-24T07:08:02Z</dcterms:created>
  <dcterms:modified xsi:type="dcterms:W3CDTF">2026-07-24T07:08:02Z</dcterms:modified>
</cp:coreProperties>
</file>

<file path=docProps/custom.xml><?xml version="1.0" encoding="utf-8"?>
<Properties xmlns="http://schemas.openxmlformats.org/officeDocument/2006/custom-properties" xmlns:vt="http://schemas.openxmlformats.org/officeDocument/2006/docPropsVTypes"/>
</file>