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1fb138b085df356487b829895414efa56904ae2"/>
    <w:p>
      <w:pPr>
        <w:pStyle w:val="Heading1"/>
      </w:pPr>
      <w:r>
        <w:t xml:space="preserve">Master Thesis: The Role of an Accountant in the United States San Francisco</w:t>
      </w:r>
    </w:p>
    <w:bookmarkStart w:id="20" w:name="abstract"/>
    <w:p>
      <w:pPr>
        <w:pStyle w:val="Heading2"/>
      </w:pPr>
      <w:r>
        <w:t xml:space="preserve">Abstract</w:t>
      </w:r>
    </w:p>
    <w:p>
      <w:pPr>
        <w:pStyle w:val="FirstParagraph"/>
      </w:pPr>
      <w:r>
        <w:t xml:space="preserve">This Master Thesis explores the critical role of an Accountant in the dynamic economic and regulatory landscape of San Francisco, United States. As a global hub for technology, finance, and innovation, San Francisco presents unique challenges and opportunities for professionals in accounting. This document examines the responsibilities of an Accountant within this context, analyzes emerging trends such as digital transformation and compliance with local regulations (e.g., California’s tax codes), and evaluates the impact of technological advancements on the profession. The thesis also highlights case studies from San Francisco-based organizations to underscore how Accountants contribute to financial transparency, strategic decision-making, and regulatory adherence in a city characterized by rapid growth and diversity.</w:t>
      </w:r>
    </w:p>
    <w:bookmarkEnd w:id="20"/>
    <w:bookmarkStart w:id="21" w:name="introduction"/>
    <w:p>
      <w:pPr>
        <w:pStyle w:val="Heading2"/>
      </w:pPr>
      <w:r>
        <w:t xml:space="preserve">Introduction</w:t>
      </w:r>
    </w:p>
    <w:p>
      <w:pPr>
        <w:pStyle w:val="FirstParagraph"/>
      </w:pPr>
      <w:r>
        <w:t xml:space="preserve">The United States San Francisco is a unique jurisdiction within the broader U.S. accounting framework due to its status as a major metropolitan area with a highly diversified economy. As an Accountant in San Francisco, professionals must navigate state-specific regulations, federal tax laws, and the demands of industries ranging from biotechnology to fintech. This Master Thesis aims to provide a comprehensive analysis of how the role of an Accountant evolves in such a setting. It addresses key themes including ethical considerations in high-stakes financial environments, the integration of data analytics into accounting processes, and the influence of San Francisco’s regulatory environment on accounting practices.</w:t>
      </w:r>
    </w:p>
    <w:bookmarkEnd w:id="21"/>
    <w:bookmarkStart w:id="22" w:name="X1a9e1831d47231d65030547d189303a83f3f89e"/>
    <w:p>
      <w:pPr>
        <w:pStyle w:val="Heading2"/>
      </w:pPr>
      <w:r>
        <w:t xml:space="preserve">The Role of an Accountant in San Francisco</w:t>
      </w:r>
    </w:p>
    <w:p>
      <w:pPr>
        <w:pStyle w:val="FirstParagraph"/>
      </w:pPr>
      <w:r>
        <w:t xml:space="preserve">In the United States San Francisco, an Accountant plays a multifaceted role that extends beyond traditional bookkeeping. The city’s concentration of Fortune 500 companies, startups, and non-profits necessitates expertise in areas such as corporate tax compliance, financial reporting under Generally Accepted Accounting Principles (GAAP), and international accounting standards for multinational corporations. For instance, an Accountant working with a tech startup in San Francisco must ensure adherence to California’s stringent payroll tax requirements while also preparing financial statements that align with the expectations of venture capitalists.</w:t>
      </w:r>
    </w:p>
    <w:p>
      <w:pPr>
        <w:pStyle w:val="BodyText"/>
      </w:pPr>
      <w:r>
        <w:t xml:space="preserve">Moreover, the city’s emphasis on social responsibility has led to a growing demand for Accountants who can support non-profits and socially conscious enterprises. These professionals often act as advisors in grant management, impact reporting, and compliance with state-specific grants or subsidies. The unique regulatory environment of San Francisco also requires Accountants to stay updated on local policies, such as the city’s initiatives on climate change mitigation and sustainability reporting.</w:t>
      </w:r>
    </w:p>
    <w:bookmarkEnd w:id="22"/>
    <w:bookmarkStart w:id="23" w:name="Xfe446987c3ae38148a0732eb69404386ddaa7fc"/>
    <w:p>
      <w:pPr>
        <w:pStyle w:val="Heading2"/>
      </w:pPr>
      <w:r>
        <w:t xml:space="preserve">Challenges Faced by Accountants in San Francisco</w:t>
      </w:r>
    </w:p>
    <w:p>
      <w:pPr>
        <w:pStyle w:val="FirstParagraph"/>
      </w:pPr>
      <w:r>
        <w:t xml:space="preserve">The United States San Francisco presents distinct challenges for Accountants due to its complex regulatory framework and fast-paced economic environment. One major challenge is the interplay between federal, state, and local regulations. For example, California’s Assembly Bill 617 mandates specific environmental reporting requirements for businesses operating within the city. An Accountant must ensure that these obligations are integrated into a company’s financial planning while also addressing federal tax implications.</w:t>
      </w:r>
    </w:p>
    <w:p>
      <w:pPr>
        <w:pStyle w:val="BodyText"/>
      </w:pPr>
      <w:r>
        <w:t xml:space="preserve">Another significant challenge is the rapid adoption of technology in San Francisco’s business ecosystem. Companies in sectors like artificial intelligence and blockchain require Accountants to develop expertise in digital assets, decentralized finance (DeFi), and cryptocurrency accounting. This necessitates continuous education and adaptation to evolving standards, such as those proposed by the Financial Accounting Standards Board (FASB) for crypto-related transactions.</w:t>
      </w:r>
    </w:p>
    <w:bookmarkEnd w:id="23"/>
    <w:bookmarkStart w:id="25" w:name="case-study"/>
    <w:bookmarkStart w:id="24" w:name="X1cf9181dc294192455085aa0c17d6e367114cf6"/>
    <w:p>
      <w:pPr>
        <w:pStyle w:val="Heading2"/>
      </w:pPr>
      <w:r>
        <w:t xml:space="preserve">Case Study: Accounting in a San Francisco-Based Tech Firm</w:t>
      </w:r>
    </w:p>
    <w:p>
      <w:pPr>
        <w:pStyle w:val="FirstParagraph"/>
      </w:pPr>
      <w:r>
        <w:t xml:space="preserve">To illustrate the practical application of accounting principles in San Francisco, consider a mid-sized tech firm based in the city’s Mission District. The firm’s Accountant is responsible for managing financial operations across multiple departments, including payroll compliance with California’s AB 5 labor laws and ensuring adherence to the city’s requirements for employee benefits like healthcare and retirement plans. Additionally, the Accountant collaborates with the CFO to prepare quarterly reports that highlight the company’s financial health in a competitive market dominated by Silicon Valley giants.</w:t>
      </w:r>
    </w:p>
    <w:p>
      <w:pPr>
        <w:pStyle w:val="BodyText"/>
      </w:pPr>
      <w:r>
        <w:t xml:space="preserve">A notable challenge faced by this Accountant was reconciling revenue streams from international clients while complying with U.S. tax treaties and California’s sales tax regulations. The use of cloud-based accounting software (e.g., QuickBooks or Xero) enabled the Accountant to streamline these processes, but it also required training to ensure data accuracy and security in line with the city’s cybersecurity standards.</w:t>
      </w:r>
    </w:p>
    <w:bookmarkEnd w:id="24"/>
    <w:bookmarkEnd w:id="25"/>
    <w:bookmarkStart w:id="26" w:name="future-trends-and-recommendations"/>
    <w:p>
      <w:pPr>
        <w:pStyle w:val="Heading2"/>
      </w:pPr>
      <w:r>
        <w:t xml:space="preserve">Future Trends and Recommendations</w:t>
      </w:r>
    </w:p>
    <w:p>
      <w:pPr>
        <w:pStyle w:val="FirstParagraph"/>
      </w:pPr>
      <w:r>
        <w:t xml:space="preserve">The evolving landscape of accounting in the United States San Francisco underscores the need for Accountants to embrace innovation while maintaining ethical rigor. Future trends include the integration of artificial intelligence (AI) for predictive analytics, blockchain technology for audit trails, and real-time financial reporting tools tailored to San Francisco’s dynamic economy.</w:t>
      </w:r>
    </w:p>
    <w:p>
      <w:pPr>
        <w:pStyle w:val="BodyText"/>
      </w:pPr>
      <w:r>
        <w:t xml:space="preserve">For Accountants operating in this environment, recommendations include:</w:t>
      </w:r>
    </w:p>
    <w:p>
      <w:pPr>
        <w:numPr>
          <w:ilvl w:val="0"/>
          <w:numId w:val="1001"/>
        </w:numPr>
        <w:pStyle w:val="Compact"/>
      </w:pPr>
      <w:r>
        <w:t xml:space="preserve">Pursuing certifications such as Certified Public Accountant (CPA) or Chartered Financial Analyst (CFA) to stay competitive in the market.</w:t>
      </w:r>
    </w:p>
    <w:p>
      <w:pPr>
        <w:numPr>
          <w:ilvl w:val="0"/>
          <w:numId w:val="1001"/>
        </w:numPr>
        <w:pStyle w:val="Compact"/>
      </w:pPr>
      <w:r>
        <w:t xml:space="preserve">Engaging in professional development programs focused on emerging technologies like AI and blockchain.</w:t>
      </w:r>
    </w:p>
    <w:p>
      <w:pPr>
        <w:numPr>
          <w:ilvl w:val="0"/>
          <w:numId w:val="1001"/>
        </w:numPr>
        <w:pStyle w:val="Compact"/>
      </w:pPr>
      <w:r>
        <w:t xml:space="preserve">Building interdisciplinary skills, such as data science or legal compliance, to address the multifaceted demands of San Francisco’s regulatory environment.</w:t>
      </w:r>
    </w:p>
    <w:p>
      <w:pPr>
        <w:pStyle w:val="FirstParagraph"/>
      </w:pPr>
      <w:r>
        <w:t xml:space="preserve">In conclusion, an Accountant in the United States San Francisco must be a strategic partner to businesses navigating a complex and ever-changing financial ecosystem. This Master Thesis highlights the importance of adaptability, technical expertise, and ethical accountability in ensuring the profession’s relevance amid rapid technological and regulatory advancements.</w:t>
      </w:r>
    </w:p>
    <w:bookmarkEnd w:id="26"/>
    <w:bookmarkStart w:id="27" w:name="conclusion"/>
    <w:p>
      <w:pPr>
        <w:pStyle w:val="Heading2"/>
      </w:pPr>
      <w:r>
        <w:t xml:space="preserve">Conclusion</w:t>
      </w:r>
    </w:p>
    <w:p>
      <w:pPr>
        <w:pStyle w:val="FirstParagraph"/>
      </w:pPr>
      <w:r>
        <w:t xml:space="preserve">The role of an Accountant in the United States San Francisco is both challenging and rewarding, shaped by the city’s unique economic, regulatory, and cultural dynamics. This Master Thesis has explored how Accountants contribute to financial stewardship in this environment while addressing emerging challenges such as digital transformation and compliance with local regulations. As San Francisco continues to evolve as a global innovation hub, the demand for skilled Accountants who can navigate these complexities will only grow. This document serves as a foundation for further research into the intersection of accounting, technology, and public policy in one of the world’s most dynamic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the United States San Francisco</dc:title>
  <dc:creator/>
  <dc:language>en</dc:language>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file>