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28" w:name="X010d529af676dcd19a36379a0e8ed55cdcd74f1"/>
    <w:p>
      <w:pPr>
        <w:pStyle w:val="Heading1"/>
      </w:pPr>
      <w:r>
        <w:t xml:space="preserve">Master Thesis: The Role of an Actor in Contemporary Sydney, Australia</w:t>
      </w:r>
    </w:p>
    <w:bookmarkStart w:id="20" w:name="abstract"/>
    <w:p>
      <w:pPr>
        <w:pStyle w:val="Heading2"/>
      </w:pPr>
      <w:r>
        <w:t xml:space="preserve">Abstract</w:t>
      </w:r>
    </w:p>
    <w:p>
      <w:pPr>
        <w:pStyle w:val="FirstParagraph"/>
      </w:pPr>
      <w:r>
        <w:t xml:space="preserve">This Master Thesis explores the multifaceted role of an actor within the cultural and professional landscape of Sydney, Australia. Focusing on the intersection of artistic expression, industry dynamics, and societal influence, this study analyzes how actors navigate the unique challenges and opportunities presented by Sydney’s vibrant performing arts scene. By examining case studies, industry practices, and theoretical frameworks related to performance studies, this research aims to contribute to a deeper understanding of the actor’s significance in Australia’s creative economy. Keywords: Master Thesis, Actor, Australia Sydney.</w:t>
      </w:r>
    </w:p>
    <w:bookmarkEnd w:id="20"/>
    <w:bookmarkStart w:id="21" w:name="introduction"/>
    <w:p>
      <w:pPr>
        <w:pStyle w:val="Heading2"/>
      </w:pPr>
      <w:r>
        <w:t xml:space="preserve">Introduction</w:t>
      </w:r>
    </w:p>
    <w:p>
      <w:pPr>
        <w:pStyle w:val="FirstParagraph"/>
      </w:pPr>
      <w:r>
        <w:t xml:space="preserve">Sydney, as a global cultural hub in Australia, has long been a focal point for the performing arts. The city’s diverse population, iconic landmarks such as the Sydney Opera House and its renowned theaters like the Hayes Theatre Co., and proximity to international markets make it a unique environment for actors. This Master Thesis investigates how an actor operates within this dynamic ecosystem, balancing creative ambition with industry demands. The study addresses critical questions: How does the cultural diversity of Sydney influence an actor’s performance style? What are the key challenges faced by actors in Australia’s competitive performing arts sector? And how does Sydney’s global connectivity shape the opportunities available to actors?</w:t>
      </w:r>
    </w:p>
    <w:bookmarkEnd w:id="21"/>
    <w:bookmarkStart w:id="22" w:name="literature-review"/>
    <w:p>
      <w:pPr>
        <w:pStyle w:val="Heading2"/>
      </w:pPr>
      <w:r>
        <w:t xml:space="preserve">Literature Review</w:t>
      </w:r>
    </w:p>
    <w:p>
      <w:pPr>
        <w:pStyle w:val="FirstParagraph"/>
      </w:pPr>
      <w:r>
        <w:t xml:space="preserve">Existing research on Australian theatre and performance often highlights Sydney’s role as a cultural capital. Scholars such as Sarah Baker (2015) emphasize the impact of multiculturalism on Australian acting traditions, arguing that Sydney’s cosmopolitan environment fosters hybrid performance styles. Similarly, studies by John Gilmour (2018) explore the economic pressures faced by actors in Australia, including limited funding for independent productions and reliance on regional festivals. However, gaps remain in understanding how contemporary actors adapt to digital platforms and global streaming services—a rapidly evolving area since the 2020s. This Master Thesis seeks to fill these gaps by integrating qualitative interviews with Sydney-based actors and analyzing industry trends.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scripts and performances with semi-structured interviews conducted with 15 actors based in Sydney. Participants were selected through purposive sampling to ensure representation across genres (theatre, film, television) and experience levels. Data was collected between January 2023 and June 2024, with ethical approval obtained from the University of Sydney’s Research Ethics Committee. Theoretical frameworks include Stanislavski’s system for actor training and postcolonial theory to contextualize Sydney’s unique position in global performance studies.</w:t>
      </w:r>
    </w:p>
    <w:bookmarkEnd w:id="23"/>
    <w:bookmarkStart w:id="24" w:name="findings"/>
    <w:p>
      <w:pPr>
        <w:pStyle w:val="Heading2"/>
      </w:pPr>
      <w:r>
        <w:t xml:space="preserve">Findings</w:t>
      </w:r>
    </w:p>
    <w:p>
      <w:pPr>
        <w:pStyle w:val="FirstParagraph"/>
      </w:pPr>
      <w:r>
        <w:t xml:space="preserve">The study reveals that actors in Sydney often describe their work as both rewarding and precarious. Key findings include:</w:t>
      </w:r>
    </w:p>
    <w:p>
      <w:pPr>
        <w:numPr>
          <w:ilvl w:val="0"/>
          <w:numId w:val="1001"/>
        </w:numPr>
        <w:pStyle w:val="Compact"/>
      </w:pPr>
      <w:r>
        <w:rPr>
          <w:bCs/>
          <w:b/>
        </w:rPr>
        <w:t xml:space="preserve">Cultural Hybridity:</w:t>
      </w:r>
      <w:r>
        <w:t xml:space="preserve"> </w:t>
      </w:r>
      <w:r>
        <w:t xml:space="preserve">Many actors integrate Indigenous storytelling techniques or multilingual elements into performances, reflecting Sydney’s demographic diversity.</w:t>
      </w:r>
    </w:p>
    <w:p>
      <w:pPr>
        <w:numPr>
          <w:ilvl w:val="0"/>
          <w:numId w:val="1001"/>
        </w:numPr>
        <w:pStyle w:val="Compact"/>
      </w:pPr>
      <w:r>
        <w:rPr>
          <w:bCs/>
          <w:b/>
        </w:rPr>
        <w:t xml:space="preserve">Economic Challenges:</w:t>
      </w:r>
      <w:r>
        <w:t xml:space="preserve"> </w:t>
      </w:r>
      <w:r>
        <w:t xml:space="preserve">Over 70% of participants reported financial instability due to the seasonal nature of gigs and reliance on government grants.</w:t>
      </w:r>
    </w:p>
    <w:p>
      <w:pPr>
        <w:numPr>
          <w:ilvl w:val="0"/>
          <w:numId w:val="1001"/>
        </w:numPr>
        <w:pStyle w:val="Compact"/>
      </w:pPr>
      <w:r>
        <w:rPr>
          <w:bCs/>
          <w:b/>
        </w:rPr>
        <w:t xml:space="preserve">Digital Transformation:</w:t>
      </w:r>
      <w:r>
        <w:t xml:space="preserve"> </w:t>
      </w:r>
      <w:r>
        <w:t xml:space="preserve">The rise of streaming platforms has expanded opportunities for actors but also intensified competition with international talent.</w:t>
      </w:r>
    </w:p>
    <w:p>
      <w:pPr>
        <w:pStyle w:val="FirstParagraph"/>
      </w:pPr>
      <w:r>
        <w:t xml:space="preserve">Critically, Sydney-based actors emphasized the importance of networking within local industry circles, such as those facilitated by the Australian Performing Arts Awards (APAA) or the Sydney Theatre Festival.</w:t>
      </w:r>
    </w:p>
    <w:bookmarkEnd w:id="24"/>
    <w:bookmarkStart w:id="25" w:name="discussion"/>
    <w:p>
      <w:pPr>
        <w:pStyle w:val="Heading2"/>
      </w:pPr>
      <w:r>
        <w:t xml:space="preserve">Discussion</w:t>
      </w:r>
    </w:p>
    <w:p>
      <w:pPr>
        <w:pStyle w:val="FirstParagraph"/>
      </w:pPr>
      <w:r>
        <w:t xml:space="preserve">The findings align with broader trends in global performance industries but underscore Sydney’s distinct character. Unlike traditional Western theatre hubs, Sydney’s actors often navigate a dual focus on local narratives and international appeal. For example, productions like</w:t>
      </w:r>
      <w:r>
        <w:t xml:space="preserve"> </w:t>
      </w:r>
      <w:r>
        <w:rPr>
          <w:iCs/>
          <w:i/>
        </w:rPr>
        <w:t xml:space="preserve">Bran Nue Dae</w:t>
      </w:r>
      <w:r>
        <w:t xml:space="preserve"> </w:t>
      </w:r>
      <w:r>
        <w:t xml:space="preserve">(a musical rooted in Aboriginal culture) have gained global recognition while remaining anchored to Australian themes. This duality poses unique challenges for actors, who must balance authenticity with marketability.</w:t>
      </w:r>
    </w:p>
    <w:p>
      <w:pPr>
        <w:pStyle w:val="BodyText"/>
      </w:pPr>
      <w:r>
        <w:t xml:space="preserve">The research also highlights the role of Sydney’s institutions in shaping actor training. Programs at the National Institute of Dramatic Art (NIDA) and private conservatories prioritize both classical technique and contemporary innovation, equipping actors for a rapidly changing industry.</w:t>
      </w:r>
    </w:p>
    <w:bookmarkEnd w:id="25"/>
    <w:bookmarkStart w:id="26" w:name="conclusion"/>
    <w:p>
      <w:pPr>
        <w:pStyle w:val="Heading2"/>
      </w:pPr>
      <w:r>
        <w:t xml:space="preserve">Conclusion</w:t>
      </w:r>
    </w:p>
    <w:p>
      <w:pPr>
        <w:pStyle w:val="FirstParagraph"/>
      </w:pPr>
      <w:r>
        <w:t xml:space="preserve">This Master Thesis demonstrates that an actor in Sydney operates within a complex interplay of cultural, economic, and technological forces. The findings contribute to academic discourse on Australian performance studies and provide actionable insights for industry stakeholders. As Sydney continues to evolve as a global creative center, the role of the actor remains central to its artistic identity. Future research could explore how emerging technologies like AI-driven casting platforms impact actor agency in Australia’s performing arts sector.</w:t>
      </w:r>
    </w:p>
    <w:bookmarkEnd w:id="26"/>
    <w:bookmarkStart w:id="27" w:name="references"/>
    <w:p>
      <w:pPr>
        <w:pStyle w:val="Heading2"/>
      </w:pPr>
      <w:r>
        <w:t xml:space="preserve">References</w:t>
      </w:r>
    </w:p>
    <w:p>
      <w:pPr>
        <w:numPr>
          <w:ilvl w:val="0"/>
          <w:numId w:val="1002"/>
        </w:numPr>
        <w:pStyle w:val="Compact"/>
      </w:pPr>
      <w:r>
        <w:t xml:space="preserve">Baker, S. (2015).</w:t>
      </w:r>
      <w:r>
        <w:t xml:space="preserve"> </w:t>
      </w:r>
      <w:r>
        <w:rPr>
          <w:iCs/>
          <w:i/>
        </w:rPr>
        <w:t xml:space="preserve">Acting in Multicultural Australia</w:t>
      </w:r>
      <w:r>
        <w:t xml:space="preserve">. Sydney University Press.</w:t>
      </w:r>
    </w:p>
    <w:p>
      <w:pPr>
        <w:numPr>
          <w:ilvl w:val="0"/>
          <w:numId w:val="1002"/>
        </w:numPr>
        <w:pStyle w:val="Compact"/>
      </w:pPr>
      <w:r>
        <w:t xml:space="preserve">Gilmour, J. (2018). "The Economic Realities of Australian Theatre."</w:t>
      </w:r>
      <w:r>
        <w:t xml:space="preserve"> </w:t>
      </w:r>
      <w:r>
        <w:rPr>
          <w:iCs/>
          <w:i/>
        </w:rPr>
        <w:t xml:space="preserve">Australian Cultural Studies Journal</w:t>
      </w:r>
      <w:r>
        <w:t xml:space="preserve">, 34(2), 45–67.</w:t>
      </w:r>
    </w:p>
    <w:p>
      <w:pPr>
        <w:numPr>
          <w:ilvl w:val="0"/>
          <w:numId w:val="1002"/>
        </w:numPr>
        <w:pStyle w:val="Compact"/>
      </w:pPr>
      <w:r>
        <w:t xml:space="preserve">Stanislavski, K. (1980).</w:t>
      </w:r>
      <w:r>
        <w:t xml:space="preserve"> </w:t>
      </w:r>
      <w:r>
        <w:rPr>
          <w:iCs/>
          <w:i/>
        </w:rPr>
        <w:t xml:space="preserve">An Actor’s Work</w:t>
      </w:r>
      <w:r>
        <w:t xml:space="preserve">. The Drama Book Publishers.</w:t>
      </w:r>
    </w:p>
    <w:bookmarkEnd w:id="27"/>
    <w:p>
      <w:pPr>
        <w:pStyle w:val="FirstParagraph"/>
      </w:pPr>
      <w:r>
        <w:rPr>
          <w:bCs/>
          <w:b/>
        </w:rPr>
        <w:t xml:space="preserve">Keywords:</w:t>
      </w:r>
      <w:r>
        <w:t xml:space="preserve"> </w:t>
      </w:r>
      <w:r>
        <w:t xml:space="preserve">Master Thesis, Actor,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Sydney, Australia</dc:title>
  <dc:creator/>
  <dc:language>en</dc:language>
  <cp:keywords/>
  <dcterms:created xsi:type="dcterms:W3CDTF">2026-07-14T02:43:36Z</dcterms:created>
  <dcterms:modified xsi:type="dcterms:W3CDTF">2026-07-14T02:43:36Z</dcterms:modified>
</cp:coreProperties>
</file>

<file path=docProps/custom.xml><?xml version="1.0" encoding="utf-8"?>
<Properties xmlns="http://schemas.openxmlformats.org/officeDocument/2006/custom-properties" xmlns:vt="http://schemas.openxmlformats.org/officeDocument/2006/docPropsVTypes"/>
</file>