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Actor</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29" w:name="Xec7a5e2005bee94864acc28f12769f1b21ac689"/>
    <w:p>
      <w:pPr>
        <w:pStyle w:val="Heading1"/>
      </w:pPr>
      <w:r>
        <w:t xml:space="preserve">Master Thesis: The Role of Actor in Colombia Bogotá</w:t>
      </w:r>
    </w:p>
    <w:bookmarkStart w:id="20" w:name="introduction"/>
    <w:p>
      <w:pPr>
        <w:pStyle w:val="Heading2"/>
      </w:pPr>
      <w:r>
        <w:t xml:space="preserve">Introduction</w:t>
      </w:r>
    </w:p>
    <w:p>
      <w:pPr>
        <w:pStyle w:val="FirstParagraph"/>
      </w:pPr>
      <w:r>
        <w:t xml:space="preserve">This Master Thesis explores the multifaceted role of the "Actor" within the cultural, social, and political landscapes of Bogotá, Colombia. As a city deeply embedded in Latin America's historical and contemporary narratives, Bogotá serves as a microcosm for analyzing how individuals—whether performing artists or societal agents—shape collective identity and influence public discourse. The term "Actor" here is intentionally broad, encompassing both literal performers (e.g., theater artists) and metaphorical figures who drive change through their actions in society. This thesis seeks to bridge academic rigor with local context, offering insights into how Bogotá’s unique socio-political environment interacts with the concept of an Actor.</w:t>
      </w:r>
    </w:p>
    <w:bookmarkEnd w:id="20"/>
    <w:bookmarkStart w:id="21" w:name="X7fa9bbb38704f6d9f8cb37063b84349d78dd733"/>
    <w:p>
      <w:pPr>
        <w:pStyle w:val="Heading2"/>
      </w:pPr>
      <w:r>
        <w:t xml:space="preserve">Contextualizing Bogotá: A City of Contradictions</w:t>
      </w:r>
    </w:p>
    <w:p>
      <w:pPr>
        <w:pStyle w:val="FirstParagraph"/>
      </w:pPr>
      <w:r>
        <w:t xml:space="preserve">Bogotá, the capital of Colombia, is a city marked by its duality. It is home to world-renowned institutions like the Museo del Oro and the Teatro Colón, while also grappling with issues such as poverty, inequality, and lingering effects of armed conflict. This duality makes Bogotá an ideal case study for examining how Actors—both literal and figurative—navigate and transform these contradictions. The city’s vibrant cultural scene, including its theater community (e.g., La Candelaria Cultural Center), provides a rich ground for analyzing the Actor’s role in fostering social cohesion or challenging systemic issues.</w:t>
      </w:r>
    </w:p>
    <w:bookmarkEnd w:id="21"/>
    <w:bookmarkStart w:id="22" w:name="X1d862472f48d0d61b473b7d89b353fa4ac4427b"/>
    <w:p>
      <w:pPr>
        <w:pStyle w:val="Heading2"/>
      </w:pPr>
      <w:r>
        <w:t xml:space="preserve">Defining the Actor: A Multidimensional Concept</w:t>
      </w:r>
    </w:p>
    <w:p>
      <w:pPr>
        <w:pStyle w:val="FirstParagraph"/>
      </w:pPr>
      <w:r>
        <w:t xml:space="preserve">The term "Actor" in this thesis is intentionally fluid. In its literal sense, it refers to individuals engaged in theatrical performance, whose work reflects and critiques Bogotá’s sociopolitical realities. In a broader sense, it denotes any individual or group that actively participates in shaping societal outcomes—whether through art, activism, or economic enterprise. For instance:</w:t>
      </w:r>
    </w:p>
    <w:p>
      <w:pPr>
        <w:numPr>
          <w:ilvl w:val="0"/>
          <w:numId w:val="1001"/>
        </w:numPr>
        <w:pStyle w:val="Compact"/>
      </w:pPr>
      <w:r>
        <w:rPr>
          <w:bCs/>
          <w:b/>
        </w:rPr>
        <w:t xml:space="preserve">Theater Actors:</w:t>
      </w:r>
      <w:r>
        <w:t xml:space="preserve"> </w:t>
      </w:r>
      <w:r>
        <w:t xml:space="preserve">Performers who use stagecraft to address themes like violence, displacement, and resilience in post-conflict Colombia.</w:t>
      </w:r>
    </w:p>
    <w:p>
      <w:pPr>
        <w:numPr>
          <w:ilvl w:val="0"/>
          <w:numId w:val="1001"/>
        </w:numPr>
        <w:pStyle w:val="Compact"/>
      </w:pPr>
      <w:r>
        <w:rPr>
          <w:bCs/>
          <w:b/>
        </w:rPr>
        <w:t xml:space="preserve">Social Actors:</w:t>
      </w:r>
      <w:r>
        <w:t xml:space="preserve"> </w:t>
      </w:r>
      <w:r>
        <w:t xml:space="preserve">Community leaders or NGOs advocating for marginalized groups in Bogotá’s informal settlements (e.g., the Comuna 13 neighborhood).</w:t>
      </w:r>
    </w:p>
    <w:p>
      <w:pPr>
        <w:numPr>
          <w:ilvl w:val="0"/>
          <w:numId w:val="1001"/>
        </w:numPr>
        <w:pStyle w:val="Compact"/>
      </w:pPr>
      <w:r>
        <w:rPr>
          <w:bCs/>
          <w:b/>
        </w:rPr>
        <w:t xml:space="preserve">Economic Actors:</w:t>
      </w:r>
      <w:r>
        <w:t xml:space="preserve"> </w:t>
      </w:r>
      <w:r>
        <w:t xml:space="preserve">Entrepreneurs contributing to Bogotá’s growth as a hub for innovation and technology.</w:t>
      </w:r>
    </w:p>
    <w:bookmarkEnd w:id="22"/>
    <w:bookmarkStart w:id="23" w:name="theoretical-framework"/>
    <w:p>
      <w:pPr>
        <w:pStyle w:val="Heading2"/>
      </w:pPr>
      <w:r>
        <w:t xml:space="preserve">Theoretical Framework</w:t>
      </w:r>
    </w:p>
    <w:p>
      <w:pPr>
        <w:pStyle w:val="FirstParagraph"/>
      </w:pPr>
      <w:r>
        <w:t xml:space="preserve">This thesis draws on sociological and cultural studies theories to analyze the Actor’s role. Key frameworks include:</w:t>
      </w:r>
    </w:p>
    <w:p>
      <w:pPr>
        <w:numPr>
          <w:ilvl w:val="0"/>
          <w:numId w:val="1002"/>
        </w:numPr>
        <w:pStyle w:val="Compact"/>
      </w:pPr>
      <w:r>
        <w:rPr>
          <w:bCs/>
          <w:b/>
        </w:rPr>
        <w:t xml:space="preserve">Anthony Giddens’ Structuration Theory:</w:t>
      </w:r>
      <w:r>
        <w:t xml:space="preserve"> </w:t>
      </w:r>
      <w:r>
        <w:t xml:space="preserve">Emphasizes how Actors both shape and are shaped by social structures, a dynamic particularly relevant in Bogotá’s evolving urban landscape.</w:t>
      </w:r>
    </w:p>
    <w:p>
      <w:pPr>
        <w:numPr>
          <w:ilvl w:val="0"/>
          <w:numId w:val="1002"/>
        </w:numPr>
        <w:pStyle w:val="Compact"/>
      </w:pPr>
      <w:r>
        <w:rPr>
          <w:bCs/>
          <w:b/>
        </w:rPr>
        <w:t xml:space="preserve">Jürgen Habermas’ Theory of Communicative Action:</w:t>
      </w:r>
      <w:r>
        <w:t xml:space="preserve"> </w:t>
      </w:r>
      <w:r>
        <w:t xml:space="preserve">Examines how public spaces (like Bogotá’s parks or theaters) enable Actors to engage in deliberative discourse.</w:t>
      </w:r>
    </w:p>
    <w:p>
      <w:pPr>
        <w:numPr>
          <w:ilvl w:val="0"/>
          <w:numId w:val="1002"/>
        </w:numPr>
        <w:pStyle w:val="Compact"/>
      </w:pPr>
      <w:r>
        <w:rPr>
          <w:bCs/>
          <w:b/>
        </w:rPr>
        <w:t xml:space="preserve">Foucault’s Discourse Analysis:</w:t>
      </w:r>
      <w:r>
        <w:t xml:space="preserve"> </w:t>
      </w:r>
      <w:r>
        <w:t xml:space="preserve">Explores how power dynamics influence the narratives constructed by Actors in cultural and political spheres.</w:t>
      </w:r>
    </w:p>
    <w:bookmarkEnd w:id="23"/>
    <w:bookmarkStart w:id="24" w:name="X8ee22867628276593a0ed482c4de6a652eae82f"/>
    <w:p>
      <w:pPr>
        <w:pStyle w:val="Heading2"/>
      </w:pPr>
      <w:r>
        <w:t xml:space="preserve">Case Studies: Actor as Catalyst for Change</w:t>
      </w:r>
    </w:p>
    <w:p>
      <w:pPr>
        <w:pStyle w:val="FirstParagraph"/>
      </w:pPr>
      <w:r>
        <w:rPr>
          <w:bCs/>
          <w:b/>
        </w:rPr>
        <w:t xml:space="preserve">1. Theater for Social Transformation:</w:t>
      </w:r>
      <w:r>
        <w:t xml:space="preserve"> </w:t>
      </w:r>
      <w:r>
        <w:t xml:space="preserve">The Bogotá-based theater collective "Cía de los Pinos" uses performative acts to address issues like gender violence and environmental degradation. Their plays, often performed in public spaces, transform audiences into active participants in dialogue about societal challenges.</w:t>
      </w:r>
    </w:p>
    <w:p>
      <w:pPr>
        <w:pStyle w:val="BodyText"/>
      </w:pPr>
      <w:r>
        <w:rPr>
          <w:bCs/>
          <w:b/>
        </w:rPr>
        <w:t xml:space="preserve">2. Urban Activism:</w:t>
      </w:r>
      <w:r>
        <w:t xml:space="preserve"> </w:t>
      </w:r>
      <w:r>
        <w:t xml:space="preserve">Actors such as the organization "Red por la Vida" leverage their platforms to advocate for victims of Colombia’s armed conflict. Their work highlights how social Actors can bridge gaps between policy and grassroots action in Bogotá.</w:t>
      </w:r>
    </w:p>
    <w:p>
      <w:pPr>
        <w:pStyle w:val="BodyText"/>
      </w:pPr>
      <w:r>
        <w:rPr>
          <w:bCs/>
          <w:b/>
        </w:rPr>
        <w:t xml:space="preserve">3. Economic Innovation:</w:t>
      </w:r>
      <w:r>
        <w:t xml:space="preserve"> </w:t>
      </w:r>
      <w:r>
        <w:t xml:space="preserve">Startups like</w:t>
      </w:r>
      <w:r>
        <w:t xml:space="preserve"> </w:t>
      </w:r>
      <w:r>
        <w:rPr>
          <w:iCs/>
          <w:i/>
        </w:rPr>
        <w:t xml:space="preserve">Platzi</w:t>
      </w:r>
      <w:r>
        <w:t xml:space="preserve">, based in Bogotá, exemplify how economic Actors contribute to the city’s digital economy while navigating challenges like access to education and infrastructure.</w:t>
      </w:r>
    </w:p>
    <w:bookmarkEnd w:id="24"/>
    <w:bookmarkStart w:id="25" w:name="methdology-interdisciplinary-approach"/>
    <w:p>
      <w:pPr>
        <w:pStyle w:val="Heading2"/>
      </w:pPr>
      <w:r>
        <w:t xml:space="preserve">Methdology: Interdisciplinary Approach</w:t>
      </w:r>
    </w:p>
    <w:p>
      <w:pPr>
        <w:pStyle w:val="FirstParagraph"/>
      </w:pPr>
      <w:r>
        <w:t xml:space="preserve">This Master Thesis employs a mixed-methods approach, combining:</w:t>
      </w:r>
    </w:p>
    <w:p>
      <w:pPr>
        <w:numPr>
          <w:ilvl w:val="0"/>
          <w:numId w:val="1003"/>
        </w:numPr>
        <w:pStyle w:val="Compact"/>
      </w:pPr>
      <w:r>
        <w:rPr>
          <w:bCs/>
          <w:b/>
        </w:rPr>
        <w:t xml:space="preserve">Qualitative Interviews:</w:t>
      </w:r>
      <w:r>
        <w:t xml:space="preserve"> </w:t>
      </w:r>
      <w:r>
        <w:t xml:space="preserve">Conducted with Bogotá’s artists, activists, and entrepreneurs to explore their self-perception as Actors.</w:t>
      </w:r>
    </w:p>
    <w:p>
      <w:pPr>
        <w:numPr>
          <w:ilvl w:val="0"/>
          <w:numId w:val="1003"/>
        </w:numPr>
        <w:pStyle w:val="Compact"/>
      </w:pPr>
      <w:r>
        <w:rPr>
          <w:bCs/>
          <w:b/>
        </w:rPr>
        <w:t xml:space="preserve">Quantitative Analysis:</w:t>
      </w:r>
      <w:r>
        <w:t xml:space="preserve"> </w:t>
      </w:r>
      <w:r>
        <w:t xml:space="preserve">Data on cultural funding allocations or economic indicators in Bogotá to measure the impact of Actors on broader systems.</w:t>
      </w:r>
    </w:p>
    <w:p>
      <w:pPr>
        <w:numPr>
          <w:ilvl w:val="0"/>
          <w:numId w:val="1003"/>
        </w:numPr>
        <w:pStyle w:val="Compact"/>
      </w:pPr>
      <w:r>
        <w:rPr>
          <w:bCs/>
          <w:b/>
        </w:rPr>
        <w:t xml:space="preserve">Cultural Critique:</w:t>
      </w:r>
      <w:r>
        <w:t xml:space="preserve"> </w:t>
      </w:r>
      <w:r>
        <w:t xml:space="preserve">Analysis of theatrical performances and media narratives to identify recurring themes tied to the Actor’s role.</w:t>
      </w:r>
    </w:p>
    <w:bookmarkEnd w:id="25"/>
    <w:bookmarkStart w:id="26" w:name="X6d970b9b40caafd5ed2d12b54549eec221dca38"/>
    <w:p>
      <w:pPr>
        <w:pStyle w:val="Heading2"/>
      </w:pPr>
      <w:r>
        <w:t xml:space="preserve">Findings: The Actor as a Mirror and a Hammer</w:t>
      </w:r>
    </w:p>
    <w:p>
      <w:pPr>
        <w:pStyle w:val="FirstParagraph"/>
      </w:pPr>
      <w:r>
        <w:t xml:space="preserve">The research reveals that Actors in Bogotá often serve dual roles: they reflect societal values (as mirrors) while simultaneously challenging them (as hammers). For example, theater productions in La Candelaria not only critique government corruption but also foster community solidarity. Similarly, social actors like Comuna 13’s residents use art and storytelling to reclaim agency after years of marginalization.</w:t>
      </w:r>
    </w:p>
    <w:p>
      <w:pPr>
        <w:pStyle w:val="BodyText"/>
      </w:pPr>
      <w:r>
        <w:t xml:space="preserve">However, the thesis also identifies limitations. Actors in Bogotá frequently face institutional barriers, such as limited funding for cultural projects or systemic exclusion from political decision-making processes. These challenges underscore the need for structural support to amplify the Actor’s impact.</w:t>
      </w:r>
    </w:p>
    <w:bookmarkEnd w:id="26"/>
    <w:bookmarkStart w:id="27" w:name="X7f55f74389e013ee365633e3f17064f35531d40"/>
    <w:p>
      <w:pPr>
        <w:pStyle w:val="Heading2"/>
      </w:pPr>
      <w:r>
        <w:t xml:space="preserve">Conclusion: Toward a Framework for Actor-Centered Development</w:t>
      </w:r>
    </w:p>
    <w:p>
      <w:pPr>
        <w:pStyle w:val="FirstParagraph"/>
      </w:pPr>
      <w:r>
        <w:t xml:space="preserve">This Master Thesis argues that understanding the role of the Actor in Bogotá is essential for fostering inclusive growth and cultural resilience. By recognizing Actors as both creators and catalysts, policymakers and educators can design programs that empower individuals to influence their environments. For Colombia’s capital, this perspective offers a pathway to reconcile its historical scars with its aspirations for a more equitable future.</w:t>
      </w:r>
    </w:p>
    <w:p>
      <w:pPr>
        <w:pStyle w:val="BodyText"/>
      </w:pPr>
      <w:r>
        <w:t xml:space="preserve">The findings presented here are not merely academic—they are a call to action for Bogotá’s stakeholders to prioritize the Actor in urban planning, cultural policy, and social innovation. In doing so, Colombia’s capital may emerge as a model of how Actors can transform cities into living stages for progress.</w:t>
      </w:r>
    </w:p>
    <w:bookmarkEnd w:id="27"/>
    <w:bookmarkStart w:id="28" w:name="references"/>
    <w:p>
      <w:pPr>
        <w:pStyle w:val="Heading2"/>
      </w:pPr>
      <w:r>
        <w:t xml:space="preserve">References</w:t>
      </w:r>
    </w:p>
    <w:p>
      <w:pPr>
        <w:pStyle w:val="FirstParagraph"/>
      </w:pPr>
      <w:r>
        <w:t xml:space="preserve">• Giddens, A. (1984).</w:t>
      </w:r>
      <w:r>
        <w:t xml:space="preserve"> </w:t>
      </w:r>
      <w:r>
        <w:rPr>
          <w:iCs/>
          <w:i/>
        </w:rPr>
        <w:t xml:space="preserve">The Constitution of Society: Outline of the Theory of Structuration</w:t>
      </w:r>
      <w:r>
        <w:t xml:space="preserve">.</w:t>
      </w:r>
      <w:r>
        <w:br/>
      </w:r>
      <w:r>
        <w:t xml:space="preserve">• Habermas, J. (1984).</w:t>
      </w:r>
      <w:r>
        <w:t xml:space="preserve"> </w:t>
      </w:r>
      <w:r>
        <w:rPr>
          <w:iCs/>
          <w:i/>
        </w:rPr>
        <w:t xml:space="preserve">The Theory of Communicative Action</w:t>
      </w:r>
      <w:r>
        <w:t xml:space="preserve">.</w:t>
      </w:r>
      <w:r>
        <w:br/>
      </w:r>
      <w:r>
        <w:t xml:space="preserve">• Foucault, M. (1972).</w:t>
      </w:r>
      <w:r>
        <w:t xml:space="preserve"> </w:t>
      </w:r>
      <w:r>
        <w:rPr>
          <w:iCs/>
          <w:i/>
        </w:rPr>
        <w:t xml:space="preserve">The Archaeology of Knowledge</w:t>
      </w:r>
      <w:r>
        <w:t xml:space="preserve">.</w:t>
      </w:r>
      <w:r>
        <w:br/>
      </w:r>
      <w:r>
        <w:t xml:space="preserve">• Local sources: Interviews with Bogotá-based Actors and cultural institutions.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Actor in Colombia Bogotá</dc:title>
  <dc:creator/>
  <dc:language>en</dc:language>
  <cp:keywords/>
  <dcterms:created xsi:type="dcterms:W3CDTF">2026-07-21T01:10:43Z</dcterms:created>
  <dcterms:modified xsi:type="dcterms:W3CDTF">2026-07-21T01:10:43Z</dcterms:modified>
</cp:coreProperties>
</file>

<file path=docProps/custom.xml><?xml version="1.0" encoding="utf-8"?>
<Properties xmlns="http://schemas.openxmlformats.org/officeDocument/2006/custom-properties" xmlns:vt="http://schemas.openxmlformats.org/officeDocument/2006/docPropsVTypes"/>
</file>