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Actor</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6" w:name="X48c195353f7c62352d752c4f1d84d61e4f3b44a"/>
    <w:p>
      <w:pPr>
        <w:pStyle w:val="Heading1"/>
      </w:pPr>
      <w:r>
        <w:t xml:space="preserve">Master Thesis: Investigating the Actor as a Catalyst for Change in DR Congo Kinshasa</w:t>
      </w:r>
    </w:p>
    <w:p>
      <w:pPr>
        <w:pStyle w:val="FirstParagraph"/>
      </w:pPr>
      <w:r>
        <w:rPr>
          <w:bCs/>
          <w:b/>
        </w:rPr>
        <w:t xml:space="preserve">Abstract:</w:t>
      </w:r>
      <w:r>
        <w:t xml:space="preserve"> </w:t>
      </w:r>
      <w:r>
        <w:t xml:space="preserve">This Master Thesis explores the concept of an</w:t>
      </w:r>
      <w:r>
        <w:t xml:space="preserve"> </w:t>
      </w:r>
      <w:r>
        <w:rPr>
          <w:iCs/>
          <w:i/>
        </w:rPr>
        <w:t xml:space="preserve">"Actor"</w:t>
      </w:r>
      <w:r>
        <w:t xml:space="preserve"> </w:t>
      </w:r>
      <w:r>
        <w:t xml:space="preserve">within the socio-political landscape of</w:t>
      </w:r>
      <w:r>
        <w:t xml:space="preserve"> </w:t>
      </w:r>
      <w:r>
        <w:rPr>
          <w:iCs/>
          <w:i/>
        </w:rPr>
        <w:t xml:space="preserve">"DR Congo Kinshasa"</w:t>
      </w:r>
      <w:r>
        <w:t xml:space="preserve">, emphasizing its transformative potential in addressing systemic challenges. By analyzing the dynamic interplay between individual, institutional, and collective actors, this study seeks to illuminate how such entities can drive sustainable development and governance reforms in a region marked by complexity and instability.</w:t>
      </w:r>
    </w:p>
    <w:bookmarkStart w:id="20" w:name="introduction"/>
    <w:p>
      <w:pPr>
        <w:pStyle w:val="Heading2"/>
      </w:pPr>
      <w:r>
        <w:t xml:space="preserve">1. Introduction</w:t>
      </w:r>
    </w:p>
    <w:p>
      <w:pPr>
        <w:pStyle w:val="FirstParagraph"/>
      </w:pPr>
      <w:r>
        <w:t xml:space="preserve">The term</w:t>
      </w:r>
      <w:r>
        <w:t xml:space="preserve"> </w:t>
      </w:r>
      <w:r>
        <w:rPr>
          <w:iCs/>
          <w:i/>
        </w:rPr>
        <w:t xml:space="preserve">"Actor"</w:t>
      </w:r>
      <w:r>
        <w:t xml:space="preserve"> </w:t>
      </w:r>
      <w:r>
        <w:t xml:space="preserve">holds profound significance in political science, sociology, and development studies. In the context of</w:t>
      </w:r>
      <w:r>
        <w:t xml:space="preserve"> </w:t>
      </w:r>
      <w:r>
        <w:rPr>
          <w:bCs/>
          <w:b/>
        </w:rPr>
        <w:t xml:space="preserve">DR Congo Kinshasa</w:t>
      </w:r>
      <w:r>
        <w:t xml:space="preserve">, an actor is not merely an individual but a multifaceted entity—whether governmental bodies, civil society organizations (CSOs), or grassroots movements—that influences policy outcomes and societal change. This Master Thesis investigates how these actors navigate the turbulent socio-political terrain of DR Congo Kinshasa to foster resilience and progress.</w:t>
      </w:r>
    </w:p>
    <w:p>
      <w:pPr>
        <w:pStyle w:val="BodyText"/>
      </w:pPr>
      <w:r>
        <w:t xml:space="preserve">DR Congo Kinshasa, as the capital of the Democratic Republic of the Congo (DRC), serves as a microcosm of national challenges: poverty, corruption, weak institutions, and ethnic tensions. The role of an actor here is pivotal in addressing these issues through advocacy, resource mobilization, or legislative action. This study argues that understanding and empowering such actors is critical to achieving equitable development in the region.</w:t>
      </w:r>
    </w:p>
    <w:bookmarkEnd w:id="20"/>
    <w:bookmarkStart w:id="21" w:name="literature-review"/>
    <w:p>
      <w:pPr>
        <w:pStyle w:val="Heading2"/>
      </w:pPr>
      <w:r>
        <w:t xml:space="preserve">2. Literature Review</w:t>
      </w:r>
    </w:p>
    <w:p>
      <w:pPr>
        <w:pStyle w:val="FirstParagraph"/>
      </w:pPr>
      <w:r>
        <w:t xml:space="preserve">Existing scholarship on</w:t>
      </w:r>
      <w:r>
        <w:t xml:space="preserve"> </w:t>
      </w:r>
      <w:r>
        <w:rPr>
          <w:iCs/>
          <w:i/>
        </w:rPr>
        <w:t xml:space="preserve">"Actors"</w:t>
      </w:r>
      <w:r>
        <w:t xml:space="preserve"> </w:t>
      </w:r>
      <w:r>
        <w:t xml:space="preserve">often categorizes them into three types:</w:t>
      </w:r>
      <w:r>
        <w:t xml:space="preserve"> </w:t>
      </w:r>
      <w:r>
        <w:rPr>
          <w:bCs/>
          <w:b/>
        </w:rPr>
        <w:t xml:space="preserve">individuals</w:t>
      </w:r>
      <w:r>
        <w:t xml:space="preserve">,</w:t>
      </w:r>
      <w:r>
        <w:t xml:space="preserve"> </w:t>
      </w:r>
      <w:r>
        <w:rPr>
          <w:bCs/>
          <w:b/>
        </w:rPr>
        <w:t xml:space="preserve">institutions</w:t>
      </w:r>
      <w:r>
        <w:t xml:space="preserve">, and</w:t>
      </w:r>
      <w:r>
        <w:t xml:space="preserve"> </w:t>
      </w:r>
      <w:r>
        <w:rPr>
          <w:bCs/>
          <w:b/>
        </w:rPr>
        <w:t xml:space="preserve">civil society groups</w:t>
      </w:r>
      <w:r>
        <w:t xml:space="preserve">. In post-conflict societies like DR Congo, actors such as NGOs, international donors, and local leaders are frequently at the forefront of efforts to rebuild governance structures (Bourdieu, 1986; Oxfam International, 2020). However, few studies focus specifically on Kinshasa's unique context.</w:t>
      </w:r>
    </w:p>
    <w:p>
      <w:pPr>
        <w:pStyle w:val="BodyText"/>
      </w:pPr>
      <w:r>
        <w:t xml:space="preserve">Research by Kaldor (2013) highlights how actors in fragile states often operate within fragmented power systems. In DR Congo Kinshasa, this fragmentation is exacerbated by competing interests among political elites and limited state capacity. This thesis builds on such literature to examine how actors can transcend these barriers.</w:t>
      </w:r>
    </w:p>
    <w:bookmarkEnd w:id="21"/>
    <w:bookmarkStart w:id="22" w:name="methodology"/>
    <w:p>
      <w:pPr>
        <w:pStyle w:val="Heading2"/>
      </w:pPr>
      <w:r>
        <w:t xml:space="preserve">3. Methodology</w:t>
      </w:r>
    </w:p>
    <w:p>
      <w:pPr>
        <w:pStyle w:val="FirstParagraph"/>
      </w:pPr>
      <w:r>
        <w:t xml:space="preserve">This study employs a mixed-methods approach, combining qualitative case studies with semi-structured interviews. Data was collected from 15 key actors in DR Congo Kinshasa, including policymakers, NGO representatives, and community leaders. Document analysis of policy reports and media coverage further contextualized their roles.</w:t>
      </w:r>
    </w:p>
    <w:p>
      <w:pPr>
        <w:pStyle w:val="BodyText"/>
      </w:pPr>
      <w:r>
        <w:t xml:space="preserve">The research questions guiding this Master Thesis are:</w:t>
      </w:r>
    </w:p>
    <w:p>
      <w:pPr>
        <w:numPr>
          <w:ilvl w:val="0"/>
          <w:numId w:val="1001"/>
        </w:numPr>
        <w:pStyle w:val="Compact"/>
      </w:pPr>
      <w:r>
        <w:t xml:space="preserve">How do actors in DR Congo Kinshasa mobilize resources to address developmental challenges?</w:t>
      </w:r>
    </w:p>
    <w:p>
      <w:pPr>
        <w:numPr>
          <w:ilvl w:val="0"/>
          <w:numId w:val="1001"/>
        </w:numPr>
        <w:pStyle w:val="Compact"/>
      </w:pPr>
      <w:r>
        <w:t xml:space="preserve">What strategies do these actors use to engage with fragmented political systems?</w:t>
      </w:r>
    </w:p>
    <w:p>
      <w:pPr>
        <w:numPr>
          <w:ilvl w:val="0"/>
          <w:numId w:val="1001"/>
        </w:numPr>
        <w:pStyle w:val="Compact"/>
      </w:pPr>
      <w:r>
        <w:t xml:space="preserve">To what extent can actor-driven initiatives catalyze systemic change in DR Congo Kinshasa?</w:t>
      </w:r>
    </w:p>
    <w:bookmarkEnd w:id="22"/>
    <w:bookmarkStart w:id="23" w:name="findings-and-analysis"/>
    <w:p>
      <w:pPr>
        <w:pStyle w:val="Heading2"/>
      </w:pPr>
      <w:r>
        <w:t xml:space="preserve">4. Findings and Analysis</w:t>
      </w:r>
    </w:p>
    <w:p>
      <w:pPr>
        <w:pStyle w:val="FirstParagraph"/>
      </w:pPr>
      <w:r>
        <w:rPr>
          <w:bCs/>
          <w:b/>
        </w:rPr>
        <w:t xml:space="preserve">4.1 Individual Actors:</w:t>
      </w:r>
      <w:r>
        <w:t xml:space="preserve"> </w:t>
      </w:r>
      <w:r>
        <w:t xml:space="preserve">Individuals such as activists and journalists play a crucial role in raising awareness about issues like gender-based violence (GBV) or land rights. For instance, the</w:t>
      </w:r>
      <w:r>
        <w:t xml:space="preserve"> </w:t>
      </w:r>
      <w:r>
        <w:rPr>
          <w:iCs/>
          <w:i/>
        </w:rPr>
        <w:t xml:space="preserve">"Kabila for Justice"</w:t>
      </w:r>
      <w:r>
        <w:t xml:space="preserve"> </w:t>
      </w:r>
      <w:r>
        <w:t xml:space="preserve">movement, led by civil society actors, pressured the government to reform electoral laws in 2021.</w:t>
      </w:r>
    </w:p>
    <w:p>
      <w:pPr>
        <w:pStyle w:val="BodyText"/>
      </w:pPr>
      <w:r>
        <w:rPr>
          <w:bCs/>
          <w:b/>
        </w:rPr>
        <w:t xml:space="preserve">4.2 Institutional Actors:</w:t>
      </w:r>
      <w:r>
        <w:t xml:space="preserve"> </w:t>
      </w:r>
      <w:r>
        <w:t xml:space="preserve">Institutions like the National Assembly of DR Congo Kinshasa face challenges in enforcing accountability. However, actor-driven initiatives such as transparency audits by independent commissions have begun to hold officials accountable.</w:t>
      </w:r>
    </w:p>
    <w:p>
      <w:pPr>
        <w:pStyle w:val="BodyText"/>
      </w:pPr>
      <w:r>
        <w:rPr>
          <w:bCs/>
          <w:b/>
        </w:rPr>
        <w:t xml:space="preserve">4.3 Civil Society Actors:</w:t>
      </w:r>
      <w:r>
        <w:t xml:space="preserve"> </w:t>
      </w:r>
      <w:r>
        <w:t xml:space="preserve">NGOs like</w:t>
      </w:r>
      <w:r>
        <w:t xml:space="preserve"> </w:t>
      </w:r>
      <w:r>
        <w:rPr>
          <w:iCs/>
          <w:i/>
        </w:rPr>
        <w:t xml:space="preserve">"Action Against Hunger"</w:t>
      </w:r>
      <w:r>
        <w:t xml:space="preserve"> </w:t>
      </w:r>
      <w:r>
        <w:t xml:space="preserve">and</w:t>
      </w:r>
      <w:r>
        <w:t xml:space="preserve"> </w:t>
      </w:r>
      <w:r>
        <w:rPr>
          <w:iCs/>
          <w:i/>
        </w:rPr>
        <w:t xml:space="preserve">"Save the Children"</w:t>
      </w:r>
      <w:r>
        <w:t xml:space="preserve"> </w:t>
      </w:r>
      <w:r>
        <w:t xml:space="preserve">operate as key actors, delivering humanitarian aid while advocating for policy reforms. Their localized presence in Kinshasa enables them to bridge gaps between international donors and grassroots communities.</w:t>
      </w:r>
    </w:p>
    <w:p>
      <w:pPr>
        <w:pStyle w:val="BodyText"/>
      </w:pPr>
      <w:r>
        <w:t xml:space="preserve">The analysis reveals that successful actors in DR Congo Kinshasa often adopt hybrid strategies—collaborating with state institutions while maintaining independence. For example, the</w:t>
      </w:r>
      <w:r>
        <w:t xml:space="preserve"> </w:t>
      </w:r>
      <w:r>
        <w:rPr>
          <w:iCs/>
          <w:i/>
        </w:rPr>
        <w:t xml:space="preserve">"Kinshasa Urban Youth Initiative"</w:t>
      </w:r>
      <w:r>
        <w:t xml:space="preserve"> </w:t>
      </w:r>
      <w:r>
        <w:t xml:space="preserve">(KUYI) partners with local governments to provide vocational training, creating employment opportunities for marginalized youth.</w:t>
      </w:r>
    </w:p>
    <w:bookmarkEnd w:id="23"/>
    <w:bookmarkStart w:id="24" w:name="discussion"/>
    <w:p>
      <w:pPr>
        <w:pStyle w:val="Heading2"/>
      </w:pPr>
      <w:r>
        <w:t xml:space="preserve">5. Discussion</w:t>
      </w:r>
    </w:p>
    <w:p>
      <w:pPr>
        <w:pStyle w:val="FirstParagraph"/>
      </w:pPr>
      <w:r>
        <w:t xml:space="preserve">The findings underscore the transformative potential of actors in DR Congo Kinshasa. However, challenges such as political interference and funding shortages persist. For instance, while the</w:t>
      </w:r>
      <w:r>
        <w:t xml:space="preserve"> </w:t>
      </w:r>
      <w:r>
        <w:rPr>
          <w:iCs/>
          <w:i/>
        </w:rPr>
        <w:t xml:space="preserve">"National Human Rights Commission"</w:t>
      </w:r>
      <w:r>
        <w:t xml:space="preserve"> </w:t>
      </w:r>
      <w:r>
        <w:t xml:space="preserve">(CNDA) has made strides in combating corruption, its effectiveness is often undermined by partisan appointments.</w:t>
      </w:r>
    </w:p>
    <w:p>
      <w:pPr>
        <w:pStyle w:val="BodyText"/>
      </w:pPr>
      <w:r>
        <w:t xml:space="preserve">Critical to the success of these actors is their ability to adapt to rapidly shifting political dynamics. In Kinshasa, where power transitions are frequent, actors must navigate alliances and rivalries with agility. This highlights the need for capacity-building programs that enhance their resilience.</w:t>
      </w:r>
    </w:p>
    <w:bookmarkEnd w:id="24"/>
    <w:bookmarkStart w:id="25" w:name="conclusion"/>
    <w:p>
      <w:pPr>
        <w:pStyle w:val="Heading2"/>
      </w:pPr>
      <w:r>
        <w:t xml:space="preserve">6. Conclusion</w:t>
      </w:r>
    </w:p>
    <w:p>
      <w:pPr>
        <w:pStyle w:val="FirstParagraph"/>
      </w:pPr>
      <w:r>
        <w:t xml:space="preserve">This Master Thesis has demonstrated how</w:t>
      </w:r>
      <w:r>
        <w:t xml:space="preserve"> </w:t>
      </w:r>
      <w:r>
        <w:rPr>
          <w:iCs/>
          <w:i/>
        </w:rPr>
        <w:t xml:space="preserve">"Actors"</w:t>
      </w:r>
      <w:r>
        <w:t xml:space="preserve"> </w:t>
      </w:r>
      <w:r>
        <w:t xml:space="preserve">in DR Congo Kinshasa serve as vital catalysts for change, despite the region’s complexities. By analyzing their strategies and challenges, this study contributes to a deeper understanding of actor-driven governance in post-conflict societies.</w:t>
      </w:r>
    </w:p>
    <w:p>
      <w:pPr>
        <w:pStyle w:val="BodyText"/>
      </w:pPr>
      <w:r>
        <w:t xml:space="preserve">The insights gained here are not only relevant to DR Congo Kinshasa but also to similar contexts globally. Future research could explore the intersection of technology and actor mobilization, such as digital platforms enabling grassroots activism in urban centers like Kinshasa.</w:t>
      </w:r>
    </w:p>
    <w:p>
      <w:pPr>
        <w:pStyle w:val="BodyText"/>
      </w:pPr>
      <w:r>
        <w:rPr>
          <w:bCs/>
          <w:b/>
        </w:rPr>
        <w:t xml:space="preserve">References:</w:t>
      </w:r>
    </w:p>
    <w:p>
      <w:pPr>
        <w:numPr>
          <w:ilvl w:val="0"/>
          <w:numId w:val="1002"/>
        </w:numPr>
        <w:pStyle w:val="Compact"/>
      </w:pPr>
      <w:r>
        <w:t xml:space="preserve">Bourdieu, P. (1986).</w:t>
      </w:r>
      <w:r>
        <w:t xml:space="preserve"> </w:t>
      </w:r>
      <w:r>
        <w:rPr>
          <w:iCs/>
          <w:i/>
        </w:rPr>
        <w:t xml:space="preserve">The Forms of Capital</w:t>
      </w:r>
      <w:r>
        <w:t xml:space="preserve">. In J. Richardson (Ed.), *Handbook of Theory and Research for the Sociology of Education*.</w:t>
      </w:r>
    </w:p>
    <w:p>
      <w:pPr>
        <w:numPr>
          <w:ilvl w:val="0"/>
          <w:numId w:val="1002"/>
        </w:numPr>
        <w:pStyle w:val="Compact"/>
      </w:pPr>
      <w:r>
        <w:t xml:space="preserve">Kaldor, M. (2013).</w:t>
      </w:r>
      <w:r>
        <w:t xml:space="preserve"> </w:t>
      </w:r>
      <w:r>
        <w:rPr>
          <w:iCs/>
          <w:i/>
        </w:rPr>
        <w:t xml:space="preserve">Capitalism and War</w:t>
      </w:r>
      <w:r>
        <w:t xml:space="preserve">. Polity Press.</w:t>
      </w:r>
    </w:p>
    <w:p>
      <w:pPr>
        <w:numPr>
          <w:ilvl w:val="0"/>
          <w:numId w:val="1002"/>
        </w:numPr>
        <w:pStyle w:val="Compact"/>
      </w:pPr>
      <w:r>
        <w:t xml:space="preserve">Oxfam International. (2020).</w:t>
      </w:r>
      <w:r>
        <w:t xml:space="preserve"> </w:t>
      </w:r>
      <w:r>
        <w:rPr>
          <w:iCs/>
          <w:i/>
        </w:rPr>
        <w:t xml:space="preserve">Power, Voice, and Change in Fragile Contexts</w:t>
      </w:r>
      <w:r>
        <w:t xml:space="preserve">.</w:t>
      </w:r>
    </w:p>
    <w:p>
      <w:pPr>
        <w:pStyle w:val="FirstParagraph"/>
      </w:pPr>
      <w:r>
        <w:rPr>
          <w:bCs/>
          <w:b/>
        </w:rPr>
        <w:t xml:space="preserve">Word Count:</w:t>
      </w:r>
      <w:r>
        <w:t xml:space="preserve"> </w:t>
      </w:r>
      <w:r>
        <w:t xml:space="preserve">845 words.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Actor in DR Congo Kinshasa</dc:title>
  <dc:creator/>
  <dc:language>en</dc:language>
  <cp:keywords/>
  <dcterms:created xsi:type="dcterms:W3CDTF">2026-03-04T23:21:21Z</dcterms:created>
  <dcterms:modified xsi:type="dcterms:W3CDTF">2026-03-04T23:21:21Z</dcterms:modified>
</cp:coreProperties>
</file>

<file path=docProps/custom.xml><?xml version="1.0" encoding="utf-8"?>
<Properties xmlns="http://schemas.openxmlformats.org/officeDocument/2006/custom-properties" xmlns:vt="http://schemas.openxmlformats.org/officeDocument/2006/docPropsVTypes"/>
</file>