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76dee60dde3c9b38e638fecdb7702db7d2bd515"/>
    <w:p>
      <w:pPr>
        <w:pStyle w:val="Heading1"/>
      </w:pPr>
      <w:r>
        <w:t xml:space="preserve">Master Thesis: The Role and Challenges of an Actor in Germany Munich</w:t>
      </w:r>
    </w:p>
    <w:bookmarkStart w:id="20" w:name="abstract"/>
    <w:p>
      <w:pPr>
        <w:pStyle w:val="Heading2"/>
      </w:pPr>
      <w:r>
        <w:t xml:space="preserve">Abstract</w:t>
      </w:r>
    </w:p>
    <w:p>
      <w:pPr>
        <w:pStyle w:val="FirstParagraph"/>
      </w:pPr>
      <w:r>
        <w:t xml:space="preserve">This Master Thesis explores the multifaceted role of an actor within the cultural and artistic landscape of Germany, with a specific focus on Munich. As a city renowned for its historical significance in theater, music, and film, Munich presents unique opportunities and challenges for actors navigating its competitive creative industries. This document examines the interplay between an actor’s personal development, professional training, and the socio-cultural dynamics of Germany’s third-largest city. By analyzing case studies of local theater productions, film projects in Bavaria, and the integration of international talent into Munich’s performing arts scene, this thesis aims to provide a comprehensive understanding of how an actor can thrive in this vibrant yet demanding environment.</w:t>
      </w:r>
    </w:p>
    <w:bookmarkEnd w:id="20"/>
    <w:bookmarkStart w:id="21" w:name="introduction"/>
    <w:p>
      <w:pPr>
        <w:pStyle w:val="Heading2"/>
      </w:pPr>
      <w:r>
        <w:t xml:space="preserve">Introduction</w:t>
      </w:r>
    </w:p>
    <w:p>
      <w:pPr>
        <w:pStyle w:val="FirstParagraph"/>
      </w:pPr>
      <w:r>
        <w:t xml:space="preserve">The Master Thesis titled “The Role of an Actor in Germany Munich” seeks to investigate the intersection of artistic expression and cultural identity within one of Europe’s most culturally rich cities. Munich, with its storied history as a hub for opera, theater, and film production, offers a unique backdrop for studying the professional trajectory of an actor. As Germany continues to evolve as a global leader in creative industries, understanding the specific challenges and opportunities faced by actors in Munich is crucial. This thesis will address how an actor must adapt their craft to align with both local traditions and international trends, while also reflecting on the socio-political context that shapes Germany’s artistic landscape.</w:t>
      </w:r>
    </w:p>
    <w:bookmarkEnd w:id="21"/>
    <w:bookmarkStart w:id="22" w:name="Xf8ae7c960ae9930fdfa3e459b524fbebf8ab416"/>
    <w:p>
      <w:pPr>
        <w:pStyle w:val="Heading2"/>
      </w:pPr>
      <w:r>
        <w:t xml:space="preserve">Cultural Context: Munich as a Theatrical Hub</w:t>
      </w:r>
    </w:p>
    <w:p>
      <w:pPr>
        <w:pStyle w:val="FirstParagraph"/>
      </w:pPr>
      <w:r>
        <w:t xml:space="preserve">Munich has long been synonymous with theatrical excellence, from the legendary works of Richard Wagner at Bayreuth to the contemporary productions staged at the Deutsches Theater and Maximilianeum. As an actor in Munich, one must contend with a cultural heritage that values classical training and historical authenticity. The city’s theaters often prioritize productions rooted in German literature, such as adaptations of Goethe or Schiller, which demand a deep understanding of language and performance style.</w:t>
      </w:r>
    </w:p>
    <w:p>
      <w:pPr>
        <w:pStyle w:val="BodyText"/>
      </w:pPr>
      <w:r>
        <w:t xml:space="preserve">Moreover, Munich’s proximity to the Alps and its reputation as a tourist destination influence the types of performances produced. While traditional plays remain central, there is also a growing interest in contemporary works that address global issues such as climate change or migration—themes that resonate with both local audiences and international visitors.</w:t>
      </w:r>
    </w:p>
    <w:bookmarkEnd w:id="22"/>
    <w:bookmarkStart w:id="23" w:name="X3096f7586c8309b9a7f055426cfb621ce0f4c02"/>
    <w:p>
      <w:pPr>
        <w:pStyle w:val="Heading2"/>
      </w:pPr>
      <w:r>
        <w:t xml:space="preserve">The Actor’s Role in Munich’s Performing Arts Scene</w:t>
      </w:r>
    </w:p>
    <w:p>
      <w:pPr>
        <w:pStyle w:val="FirstParagraph"/>
      </w:pPr>
      <w:r>
        <w:t xml:space="preserve">An actor in Munich must navigate a dual role: preserving the city’s artistic legacy while contributing to its modern evolution. This requires not only technical mastery of performance but also cultural sensitivity. For instance, an actor participating in a production at the Munich Kammerspiele (a renowned theater company) must balance innovation with respect for established traditions.</w:t>
      </w:r>
    </w:p>
    <w:p>
      <w:pPr>
        <w:pStyle w:val="BodyText"/>
      </w:pPr>
      <w:r>
        <w:t xml:space="preserve">Additionally, the integration of English-language productions and international collaborations has expanded opportunities for actors fluent in multiple languages. Munich’s film industry, bolstered by locations like Bavaria Film Studios, also offers pathways for actors to transition between stage and screen. However, competition remains fierce due to the city’s reputation as a magnet for creative professionals.</w:t>
      </w:r>
    </w:p>
    <w:bookmarkEnd w:id="23"/>
    <w:bookmarkStart w:id="24" w:name="challenges-and-opportunities"/>
    <w:p>
      <w:pPr>
        <w:pStyle w:val="Heading2"/>
      </w:pPr>
      <w:r>
        <w:t xml:space="preserve">Challenges and Opportunities</w:t>
      </w:r>
    </w:p>
    <w:p>
      <w:pPr>
        <w:pStyle w:val="FirstParagraph"/>
      </w:pPr>
      <w:r>
        <w:t xml:space="preserve">The challenges faced by an actor in Munich are manifold. The high cost of living, rigorous casting processes, and the need for continuous professional development can be overwhelming. Furthermore, Germany’s labor laws require actors to manage contracts meticulously to ensure fair compensation and rights.</w:t>
      </w:r>
    </w:p>
    <w:p>
      <w:pPr>
        <w:pStyle w:val="BodyText"/>
      </w:pPr>
      <w:r>
        <w:t xml:space="preserve">Conversely, the opportunities are equally significant. Munich’s cultural institutions offer unparalleled resources for training and collaboration. Actors can participate in workshops led by internationally acclaimed directors or join productions funded by public and private entities committed to arts education. The city’s strong community of theater enthusiasts also provides a supportive audience base.</w:t>
      </w:r>
    </w:p>
    <w:bookmarkEnd w:id="24"/>
    <w:bookmarkStart w:id="25" w:name="X79fb3a2570523ce90f67bc60a82e0bc3f91789f"/>
    <w:p>
      <w:pPr>
        <w:pStyle w:val="Heading2"/>
      </w:pPr>
      <w:r>
        <w:t xml:space="preserve">Case Study: An Actor in Munich’s Contemporary Theater</w:t>
      </w:r>
    </w:p>
    <w:p>
      <w:pPr>
        <w:pStyle w:val="FirstParagraph"/>
      </w:pPr>
      <w:r>
        <w:t xml:space="preserve">To illustrate these dynamics, consider the career of [Insert Actor Name], a local actor who transitioned from classical training to contemporary theater in Munich. Their journey highlights the adaptability required to succeed in this environment. For example, their role in a recent production of “The Tempest” at the Deutsches Theater involved blending Shakespearean dialogue with modern interpretive techniques, reflecting Munich’s commitment to reimagining classic works.</w:t>
      </w:r>
    </w:p>
    <w:p>
      <w:pPr>
        <w:pStyle w:val="BodyText"/>
      </w:pPr>
      <w:r>
        <w:t xml:space="preserve">This case study underscores how an actor must be both versatile and dedicated to cultural exchange. It also highlights the importance of networking within Munich’s tight-knit artistic community, where mentorship and collaboration are key to long-term success.</w:t>
      </w:r>
    </w:p>
    <w:bookmarkEnd w:id="25"/>
    <w:bookmarkStart w:id="26" w:name="conclusion"/>
    <w:p>
      <w:pPr>
        <w:pStyle w:val="Heading2"/>
      </w:pPr>
      <w:r>
        <w:t xml:space="preserve">Conclusion</w:t>
      </w:r>
    </w:p>
    <w:p>
      <w:pPr>
        <w:pStyle w:val="FirstParagraph"/>
      </w:pPr>
      <w:r>
        <w:t xml:space="preserve">In conclusion, this Master Thesis demonstrates that an actor in Germany Munich operates within a dynamic interplay of tradition and innovation. The city’s rich cultural heritage provides a foundation for artistic excellence, while its forward-thinking approach to creative industries fosters opportunities for growth. For actors seeking to establish themselves in this environment, the ability to navigate these dual forces—honoring historical contexts while embracing contemporary trends—is essential. As Germany continues to shape its global identity through the arts, Munich stands as a testament to what can be achieved when an actor’s passion aligns with a city’s cultural vision.</w:t>
      </w:r>
    </w:p>
    <w:bookmarkEnd w:id="26"/>
    <w:bookmarkStart w:id="27" w:name="references"/>
    <w:p>
      <w:pPr>
        <w:pStyle w:val="Heading2"/>
      </w:pPr>
      <w:r>
        <w:t xml:space="preserve">References</w:t>
      </w:r>
    </w:p>
    <w:p>
      <w:pPr>
        <w:numPr>
          <w:ilvl w:val="0"/>
          <w:numId w:val="1001"/>
        </w:numPr>
        <w:pStyle w:val="Compact"/>
      </w:pPr>
      <w:r>
        <w:t xml:space="preserve">Bayerische Staatsoper. (n.d.). *History of Munich Opera*. Retrieved from [hypothetical source]</w:t>
      </w:r>
    </w:p>
    <w:p>
      <w:pPr>
        <w:numPr>
          <w:ilvl w:val="0"/>
          <w:numId w:val="1001"/>
        </w:numPr>
        <w:pStyle w:val="Compact"/>
      </w:pPr>
      <w:r>
        <w:t xml:space="preserve">Kammerspiele Munich. (2023). *Annual Report on Theater Productions*. Retrieved from [hypothetical source]</w:t>
      </w:r>
    </w:p>
    <w:p>
      <w:pPr>
        <w:numPr>
          <w:ilvl w:val="0"/>
          <w:numId w:val="1001"/>
        </w:numPr>
        <w:pStyle w:val="Compact"/>
      </w:pPr>
      <w:r>
        <w:t xml:space="preserve">German Federal Ministry of Education and Research. (2022). *Arts and Creativity in Germany*. Berlin: BMWi.</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Germany Munich</dc:title>
  <dc:creator/>
  <dc:language>en</dc:language>
  <cp:keywords/>
  <dcterms:created xsi:type="dcterms:W3CDTF">2026-03-04T20:23:01Z</dcterms:created>
  <dcterms:modified xsi:type="dcterms:W3CDTF">2026-03-04T20:23:01Z</dcterms:modified>
</cp:coreProperties>
</file>

<file path=docProps/custom.xml><?xml version="1.0" encoding="utf-8"?>
<Properties xmlns="http://schemas.openxmlformats.org/officeDocument/2006/custom-properties" xmlns:vt="http://schemas.openxmlformats.org/officeDocument/2006/docPropsVTypes"/>
</file>