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70e9bb5a782b479e014a2c9a9aa2fdbf64192fc"/>
    <w:p>
      <w:pPr>
        <w:pStyle w:val="Heading1"/>
      </w:pPr>
      <w:r>
        <w:t xml:space="preserve">Master Thesis: The Role of the Actor in Japan Kyoto</w:t>
      </w:r>
    </w:p>
    <w:bookmarkStart w:id="20" w:name="abstract"/>
    <w:p>
      <w:pPr>
        <w:pStyle w:val="Heading2"/>
      </w:pPr>
      <w:r>
        <w:t xml:space="preserve">Abstract</w:t>
      </w:r>
    </w:p>
    <w:p>
      <w:pPr>
        <w:pStyle w:val="FirstParagraph"/>
      </w:pPr>
      <w:r>
        <w:t xml:space="preserve">This Master Thesis explores the multifaceted role of the actor within the cultural and historical context of Japan Kyoto. By examining traditional performing arts such as Noh, Kabuki, and contemporary theater, this study highlights how actors in Kyoto contribute to preserving cultural heritage while innovating modern theatrical practices. The research emphasizes Japan Kyoto's unique position as a global hub for both traditional and avant-garde performance art.</w:t>
      </w:r>
    </w:p>
    <w:bookmarkEnd w:id="20"/>
    <w:bookmarkStart w:id="21" w:name="introduction"/>
    <w:p>
      <w:pPr>
        <w:pStyle w:val="Heading2"/>
      </w:pPr>
      <w:r>
        <w:t xml:space="preserve">Introduction</w:t>
      </w:r>
    </w:p>
    <w:p>
      <w:pPr>
        <w:pStyle w:val="FirstParagraph"/>
      </w:pPr>
      <w:r>
        <w:t xml:space="preserve">The actor in Japan Kyoto occupies a pivotal role as both custodian of tradition and pioneer of innovation. Kyoto, historically the cultural heart of Japan, has long been associated with theatrical arts that define the nation's artistic identity. This thesis investigates how actors in Kyoto navigate the intersection of tradition and modernity, balancing reverence for ancestral practices with creative experimentation. Through case studies and historical analysis, it argues that Japan Kyoto’s actor is not merely a performer but a cultural ambassador whose work bridges past and present.</w:t>
      </w:r>
    </w:p>
    <w:bookmarkEnd w:id="21"/>
    <w:bookmarkStart w:id="22" w:name="X5a60bb9657079a39ebfffa85f3e0e7de8402c94"/>
    <w:p>
      <w:pPr>
        <w:pStyle w:val="Heading2"/>
      </w:pPr>
      <w:r>
        <w:t xml:space="preserve">Historical Context of Acting in Japan Kyoto</w:t>
      </w:r>
    </w:p>
    <w:p>
      <w:pPr>
        <w:pStyle w:val="FirstParagraph"/>
      </w:pPr>
      <w:r>
        <w:t xml:space="preserve">Kyoto's theatrical legacy dates back to the Heian period (794–1185), when court performances like Noh theater emerged as symbols of imperial prestige. The city's role as Japan’s capital until 1868 further cemented its status as a center for artistic refinement. Actors in Kyoto have historically been trained in rigorous disciplines, such as the</w:t>
      </w:r>
      <w:r>
        <w:t xml:space="preserve"> </w:t>
      </w:r>
      <w:r>
        <w:rPr>
          <w:iCs/>
          <w:i/>
        </w:rPr>
        <w:t xml:space="preserve">shite</w:t>
      </w:r>
      <w:r>
        <w:t xml:space="preserve"> </w:t>
      </w:r>
      <w:r>
        <w:t xml:space="preserve">(actor) roles in Noh, which require mastery of subtle gestures and vocal modulation. The Edo period (1603–1868) saw the rise of Kabuki, a dynamic form of theater that emphasized bold storytelling and stylized performance, often staged in Kyoto’s bustling theaters like the</w:t>
      </w:r>
      <w:r>
        <w:t xml:space="preserve"> </w:t>
      </w:r>
      <w:r>
        <w:rPr>
          <w:iCs/>
          <w:i/>
        </w:rPr>
        <w:t xml:space="preserve">Ichimuraza</w:t>
      </w:r>
      <w:r>
        <w:t xml:space="preserve">.</w:t>
      </w:r>
    </w:p>
    <w:bookmarkEnd w:id="22"/>
    <w:bookmarkStart w:id="23" w:name="Xc571f3270b8a6fe10d340753c3bbd54935c3378"/>
    <w:p>
      <w:pPr>
        <w:pStyle w:val="Heading2"/>
      </w:pPr>
      <w:r>
        <w:t xml:space="preserve">Traditional vs. Contemporary Acting Practices</w:t>
      </w:r>
    </w:p>
    <w:p>
      <w:pPr>
        <w:pStyle w:val="FirstParagraph"/>
      </w:pPr>
      <w:r>
        <w:t xml:space="preserve">In Japan Kyoto, actors today face the dual challenge of preserving traditional techniques while adapting to contemporary audiences. Classical forms such as Noh demand years of apprenticeship under master practitioners, a process that remains central to Kyoto’s conservatories like the National Theatre of Japan. Conversely, modern actors in Kyoto often engage with experimental works that blend technology and interactivity. For instance, the</w:t>
      </w:r>
      <w:r>
        <w:t xml:space="preserve"> </w:t>
      </w:r>
      <w:r>
        <w:rPr>
          <w:iCs/>
          <w:i/>
        </w:rPr>
        <w:t xml:space="preserve">Kyoto International Performing Arts Festival</w:t>
      </w:r>
      <w:r>
        <w:t xml:space="preserve"> </w:t>
      </w:r>
      <w:r>
        <w:t xml:space="preserve">showcases actors who integrate multimedia elements into traditional narratives, reflecting a broader trend toward hybrid artistic expression.</w:t>
      </w:r>
    </w:p>
    <w:bookmarkEnd w:id="23"/>
    <w:bookmarkStart w:id="24" w:name="Xb6aacc6d77b856588c99b8d984f5d23d0481426"/>
    <w:p>
      <w:pPr>
        <w:pStyle w:val="Heading2"/>
      </w:pPr>
      <w:r>
        <w:t xml:space="preserve">Cultural Significance of the Actor in Kyoto</w:t>
      </w:r>
    </w:p>
    <w:p>
      <w:pPr>
        <w:pStyle w:val="FirstParagraph"/>
      </w:pPr>
      <w:r>
        <w:t xml:space="preserve">The actor in Japan Kyoto is deeply embedded in the city’s cultural fabric. Beyond performance, they participate in rituals, festivals, and community outreach that reinforce shared values. For example, during Gion Matsuri—a centuries-old festival—actors perform</w:t>
      </w:r>
      <w:r>
        <w:t xml:space="preserve"> </w:t>
      </w:r>
      <w:r>
        <w:rPr>
          <w:iCs/>
          <w:i/>
        </w:rPr>
        <w:t xml:space="preserve">kagura</w:t>
      </w:r>
      <w:r>
        <w:t xml:space="preserve"> </w:t>
      </w:r>
      <w:r>
        <w:t xml:space="preserve">(ritual dance) at Kyoto’s shrines, connecting attendees to ancestral traditions. Such practices underscore the actor’s role as a bridge between the sacred and the secular, a responsibility unique to Kyoto’s historical and spiritual landscape.</w:t>
      </w:r>
    </w:p>
    <w:bookmarkEnd w:id="24"/>
    <w:bookmarkStart w:id="25" w:name="case-study-the-kyoto-kabuki-company"/>
    <w:p>
      <w:pPr>
        <w:pStyle w:val="Heading2"/>
      </w:pPr>
      <w:r>
        <w:t xml:space="preserve">Case Study: The Kyoto Kabuki Company</w:t>
      </w:r>
    </w:p>
    <w:p>
      <w:pPr>
        <w:pStyle w:val="FirstParagraph"/>
      </w:pPr>
      <w:r>
        <w:t xml:space="preserve">The</w:t>
      </w:r>
      <w:r>
        <w:t xml:space="preserve"> </w:t>
      </w:r>
      <w:r>
        <w:rPr>
          <w:iCs/>
          <w:i/>
        </w:rPr>
        <w:t xml:space="preserve">Kyoto Kabuki Company</w:t>
      </w:r>
      <w:r>
        <w:t xml:space="preserve"> </w:t>
      </w:r>
      <w:r>
        <w:t xml:space="preserve">serves as a prime example of how actors in Japan Kyoto balance tradition with innovation. Founded in the 19th century, the company has preserved classical Kabuki while introducing contemporary themes to its repertoire. Recent productions have incorporated projections and modern choreography, attracting younger audiences without compromising authenticity. This case study illustrates how actors in Kyoto leverage their city’s heritage as a foundation for creative evolution.</w:t>
      </w:r>
    </w:p>
    <w:bookmarkEnd w:id="25"/>
    <w:bookmarkStart w:id="26" w:name="challenges-and-opportunities"/>
    <w:p>
      <w:pPr>
        <w:pStyle w:val="Heading2"/>
      </w:pPr>
      <w:r>
        <w:t xml:space="preserve">Challenges and Opportunities</w:t>
      </w:r>
    </w:p>
    <w:p>
      <w:pPr>
        <w:pStyle w:val="FirstParagraph"/>
      </w:pPr>
      <w:r>
        <w:t xml:space="preserve">Actors in Japan Kyoto face challenges such as limited funding for traditional arts and competition from global entertainment industries. However, the city’s vibrant cultural ecosystem offers opportunities for collaboration with international artists and access to cutting-edge technology. Initiatives like the</w:t>
      </w:r>
      <w:r>
        <w:t xml:space="preserve"> </w:t>
      </w:r>
      <w:r>
        <w:rPr>
          <w:iCs/>
          <w:i/>
        </w:rPr>
        <w:t xml:space="preserve">Kyoto Performing Arts Innovation Center</w:t>
      </w:r>
      <w:r>
        <w:t xml:space="preserve"> </w:t>
      </w:r>
      <w:r>
        <w:t xml:space="preserve">provide platforms for actors to experiment with new mediums, ensuring Kyoto remains a beacon of theatrical excellence.</w:t>
      </w:r>
    </w:p>
    <w:bookmarkEnd w:id="26"/>
    <w:bookmarkStart w:id="27" w:name="conclusion"/>
    <w:p>
      <w:pPr>
        <w:pStyle w:val="Heading2"/>
      </w:pPr>
      <w:r>
        <w:t xml:space="preserve">Conclusion</w:t>
      </w:r>
    </w:p>
    <w:p>
      <w:pPr>
        <w:pStyle w:val="FirstParagraph"/>
      </w:pPr>
      <w:r>
        <w:t xml:space="preserve">This Master Thesis underscores the indispensable role of the actor in Japan Kyoto as a guardian of cultural heritage and a catalyst for artistic innovation. Through their dedication to both traditional and modern forms, actors in Kyoto continue to shape the city’s identity as a global center for performing arts. Future research should explore how digital technologies further transform acting practices while maintaining their historical roots.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Japan Kyoto</dc:title>
  <dc:creator/>
  <dc:language>en</dc:language>
  <cp:keywords/>
  <dcterms:created xsi:type="dcterms:W3CDTF">2026-07-17T03:33:19Z</dcterms:created>
  <dcterms:modified xsi:type="dcterms:W3CDTF">2026-07-17T03:33:19Z</dcterms:modified>
</cp:coreProperties>
</file>

<file path=docProps/custom.xml><?xml version="1.0" encoding="utf-8"?>
<Properties xmlns="http://schemas.openxmlformats.org/officeDocument/2006/custom-properties" xmlns:vt="http://schemas.openxmlformats.org/officeDocument/2006/docPropsVTypes"/>
</file>