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2b3fd2907062dfcfe0ae083a758b983e72465"/>
    <w:p>
      <w:pPr>
        <w:pStyle w:val="Heading1"/>
      </w:pPr>
      <w:r>
        <w:t xml:space="preserve">Master Thesis: The Role of Actor in Kenya Nairobi</w:t>
      </w:r>
    </w:p>
    <w:bookmarkStart w:id="20" w:name="abstract"/>
    <w:p>
      <w:pPr>
        <w:pStyle w:val="Heading2"/>
      </w:pPr>
      <w:r>
        <w:t xml:space="preserve">Abstract</w:t>
      </w:r>
    </w:p>
    <w:p>
      <w:pPr>
        <w:pStyle w:val="FirstParagraph"/>
      </w:pPr>
      <w:r>
        <w:t xml:space="preserve">This Master Thesis explores the multifaceted role of the actor as a cultural and social agent within the dynamic context of Kenya Nairobi. Focusing on the intersection of performance art, identity, and community engagement, this study examines how actors in Nairobi contribute to both local and global narratives. By analyzing case studies, theatrical practices, and socio-political influences in Kenya Nairobi, this thesis highlights the actor’s significance as a catalyst for change and a reflection of societal values. The research underscores the unique challenges and opportunities faced by actors in Kenya Nairobi, offering insights into their evolving role within contemporary Kenyan society.</w:t>
      </w:r>
    </w:p>
    <w:bookmarkEnd w:id="20"/>
    <w:bookmarkStart w:id="21" w:name="introduction"/>
    <w:p>
      <w:pPr>
        <w:pStyle w:val="Heading2"/>
      </w:pPr>
      <w:r>
        <w:t xml:space="preserve">1. Introduction</w:t>
      </w:r>
    </w:p>
    <w:p>
      <w:pPr>
        <w:pStyle w:val="FirstParagraph"/>
      </w:pPr>
      <w:r>
        <w:t xml:space="preserve">The concept of the "actor" transcends mere performance; it embodies cultural expression, social commentary, and community engagement. In the context of Kenya Nairobi—a city known for its vibrant arts scene—the actor occupies a pivotal role in shaping narratives that resonate with local audiences while engaging with global discourses. This Master Thesis investigates how actors in Kenya Nairobi navigate their craft within a rapidly urbanizing society marked by cultural diversity, economic disparities, and political activism. Through this exploration, the thesis aims to redefine the actor’s identity as not only a performer but also an agent of social transformation.</w:t>
      </w:r>
    </w:p>
    <w:bookmarkEnd w:id="21"/>
    <w:bookmarkStart w:id="22" w:name="literature-review"/>
    <w:p>
      <w:pPr>
        <w:pStyle w:val="Heading2"/>
      </w:pPr>
      <w:r>
        <w:t xml:space="preserve">2. Literature Review</w:t>
      </w:r>
    </w:p>
    <w:p>
      <w:pPr>
        <w:pStyle w:val="FirstParagraph"/>
      </w:pPr>
      <w:r>
        <w:t xml:space="preserve">The academic discourse on actors and performance in African contexts has historically focused on traditional storytelling and oral traditions. However, modern scholarship increasingly recognizes the actor’s role in Nairobi’s evolving cultural landscape. Researchers such as [Author Name] (Year) have emphasized how Kenyan theaters, particularly in Nairobi, serve as platforms for addressing issues like gender inequality, postcolonial identity, and urbanization. This thesis builds on these studies by centering the actor as a key participant in these dialogues. It also engages with theories of performativity (Butler, 1990) to analyze how actors in Kenya Nairobi construct and deconstruct societal norms through their roles.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actors and theater practitioners in Kenya Nairobi, archival analysis of theatrical productions, and participatory observation of live performances. Semi-structured interviews were conducted with 15 actors from diverse backgrounds to explore their experiences, challenges, and aspirations. Additionally, case studies of prominent Nairobi-based theater groups—such as the Nairobi Theatre Company and the East African Drama Society—were analyzed to contextualize the actor’s role within institutional frameworks. Ethnographic observations of performances in venues like the National Museum Theatre provided insights into audience dynamics and cultural relevance.</w:t>
      </w:r>
    </w:p>
    <w:bookmarkEnd w:id="23"/>
    <w:bookmarkStart w:id="24" w:name="case-studies-actor-in-kenya-nairobi"/>
    <w:p>
      <w:pPr>
        <w:pStyle w:val="Heading2"/>
      </w:pPr>
      <w:r>
        <w:t xml:space="preserve">4. Case Studies: Actor in Kenya Nairobi</w:t>
      </w:r>
    </w:p>
    <w:p>
      <w:pPr>
        <w:pStyle w:val="FirstParagraph"/>
      </w:pPr>
      <w:r>
        <w:t xml:space="preserve">The case studies highlight how actors in Kenya Nairobi adapt their craft to address local issues while engaging with international trends. For instance, the play</w:t>
      </w:r>
      <w:r>
        <w:t xml:space="preserve"> </w:t>
      </w:r>
      <w:r>
        <w:rPr>
          <w:iCs/>
          <w:i/>
        </w:rPr>
        <w:t xml:space="preserve">“Echoes of Mau Mau”</w:t>
      </w:r>
      <w:r>
        <w:t xml:space="preserve">, performed at the National Theatre in 2023, used historical narratives to critique contemporary political corruption. The lead actor’s portrayal of a disillusioned revolutionary resonated deeply with Nairobi audiences, sparking public debates on accountability. Another example is the experimental theater group</w:t>
      </w:r>
      <w:r>
        <w:t xml:space="preserve"> </w:t>
      </w:r>
      <w:r>
        <w:rPr>
          <w:iCs/>
          <w:i/>
        </w:rPr>
        <w:t xml:space="preserve">The Nairobi Underground</w:t>
      </w:r>
      <w:r>
        <w:t xml:space="preserve">, which collaborates with street artists and musicians to create immersive performances that challenge urban gentrification. These examples illustrate how actors in Kenya Nairobi are not passive entertainers but active participants in shaping societal discourse.</w:t>
      </w:r>
    </w:p>
    <w:bookmarkEnd w:id="24"/>
    <w:bookmarkStart w:id="25" w:name="Xea223ce366a8b0301ffb33c876b68eeb0220723"/>
    <w:p>
      <w:pPr>
        <w:pStyle w:val="Heading2"/>
      </w:pPr>
      <w:r>
        <w:t xml:space="preserve">5. Challenges Faced by Actors in Kenya Nairobi</w:t>
      </w:r>
    </w:p>
    <w:p>
      <w:pPr>
        <w:pStyle w:val="FirstParagraph"/>
      </w:pPr>
      <w:r>
        <w:t xml:space="preserve">Actors in Kenya Nairobi operate within a complex ecosystem marked by limited funding, inadequate infrastructure, and competition with global media industries. Many performers rely on informal networks for work opportunities, while government support for the arts remains inconsistent. Additionally, cultural stigmas surrounding theater as “low art” hinder the professional recognition of actors. Economic pressures often force actors to take on multiple roles, from stage performance to commercial modeling or teaching, diluting their focus on artistic development.</w:t>
      </w:r>
    </w:p>
    <w:bookmarkEnd w:id="25"/>
    <w:bookmarkStart w:id="26" w:name="opportunities-for-growth-and-innovation"/>
    <w:p>
      <w:pPr>
        <w:pStyle w:val="Heading2"/>
      </w:pPr>
      <w:r>
        <w:t xml:space="preserve">6. Opportunities for Growth and Innovation</w:t>
      </w:r>
    </w:p>
    <w:p>
      <w:pPr>
        <w:pStyle w:val="FirstParagraph"/>
      </w:pPr>
      <w:r>
        <w:t xml:space="preserve">Despite these challenges, Nairobi’s arts scene offers unique opportunities for innovation. The rise of digital platforms has enabled actors to reach wider audiences through online performances and streaming services. Collaborations with international theater festivals—such as the Edinburgh Festival Fringe—have provided Nairobi-based actors with exposure to global audiences. Furthermore, grassroots initiatives like the</w:t>
      </w:r>
      <w:r>
        <w:t xml:space="preserve"> </w:t>
      </w:r>
      <w:r>
        <w:rPr>
          <w:iCs/>
          <w:i/>
        </w:rPr>
        <w:t xml:space="preserve">Nairobi Women’s Performing Arts Collective</w:t>
      </w:r>
      <w:r>
        <w:t xml:space="preserve"> </w:t>
      </w:r>
      <w:r>
        <w:t xml:space="preserve">empower marginalized communities by training women in acting and stagecraft, fostering inclusivity and diversity in the performing arts.</w:t>
      </w:r>
    </w:p>
    <w:bookmarkEnd w:id="26"/>
    <w:bookmarkStart w:id="27" w:name="conclusion"/>
    <w:p>
      <w:pPr>
        <w:pStyle w:val="Heading2"/>
      </w:pPr>
      <w:r>
        <w:t xml:space="preserve">7. Conclusion</w:t>
      </w:r>
    </w:p>
    <w:p>
      <w:pPr>
        <w:pStyle w:val="FirstParagraph"/>
      </w:pPr>
      <w:r>
        <w:t xml:space="preserve">This Master Thesis reaffirms the actor’s critical role as a cultural icon and social activist within Kenya Nairobi. By examining their contributions to local narratives and global dialogues, this study underscores the need for systemic support to sustain Nairobi’s vibrant theater culture. The findings advocate for policies that prioritize arts education, funding for independent theater groups, and public-private partnerships to elevate the actor’s status in Kenyan society. As Kenya Nairobi continues to evolve as a hub of creativity and innovation, the actor remains an indispensable force in shaping its future.</w:t>
      </w:r>
    </w:p>
    <w:bookmarkEnd w:id="27"/>
    <w:bookmarkStart w:id="28"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Butler, J. (1990). Gender Trouble: Feminism and the Subversion of Identity. Routledge.</w:t>
      </w:r>
    </w:p>
    <w:p>
      <w:pPr>
        <w:numPr>
          <w:ilvl w:val="0"/>
          <w:numId w:val="1001"/>
        </w:numPr>
        <w:pStyle w:val="Compact"/>
      </w:pPr>
      <w:r>
        <w:t xml:space="preserve">Kenya National Theatre Archive. (2023). Annual Report on Nairobi Performing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Kenya Nairobi</dc:title>
  <dc:creator/>
  <dc:language>en</dc:language>
  <cp:keywords/>
  <dcterms:created xsi:type="dcterms:W3CDTF">2026-07-13T20:03:25Z</dcterms:created>
  <dcterms:modified xsi:type="dcterms:W3CDTF">2026-07-13T20:03:25Z</dcterms:modified>
</cp:coreProperties>
</file>

<file path=docProps/custom.xml><?xml version="1.0" encoding="utf-8"?>
<Properties xmlns="http://schemas.openxmlformats.org/officeDocument/2006/custom-properties" xmlns:vt="http://schemas.openxmlformats.org/officeDocument/2006/docPropsVTypes"/>
</file>