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6feaecf758560164e374816204c0d0836e1bf2"/>
    <w:p>
      <w:pPr>
        <w:pStyle w:val="Heading1"/>
      </w:pPr>
      <w:r>
        <w:t xml:space="preserve">Master Thesis: The Role of the Actor in New Zealand Auckland</w:t>
      </w:r>
    </w:p>
    <w:p>
      <w:pPr>
        <w:pStyle w:val="FirstParagraph"/>
      </w:pPr>
      <w:r>
        <w:rPr>
          <w:bCs/>
          <w:b/>
        </w:rPr>
        <w:t xml:space="preserve">Abstract:</w:t>
      </w:r>
      <w:r>
        <w:t xml:space="preserve"> </w:t>
      </w:r>
      <w:r>
        <w:t xml:space="preserve">This Master’s thesis explores the multifaceted role of the actor within the cultural and social context of New Zealand, with a specific focus on Auckland. By examining historical, contemporary, and future-oriented perspectives, this study highlights how actors in Auckland contribute to national identity, creative industries, and international recognition. The research employs qualitative methods such as interviews with local performers, analysis of theatrical productions in Auckland’s venues (e.g., Court Theatre and Downstage), and policy reviews related to arts funding in New Zealand.</w:t>
      </w:r>
    </w:p>
    <w:bookmarkStart w:id="20" w:name="introduction"/>
    <w:p>
      <w:pPr>
        <w:pStyle w:val="Heading2"/>
      </w:pPr>
      <w:r>
        <w:t xml:space="preserve">1. Introduction</w:t>
      </w:r>
    </w:p>
    <w:p>
      <w:pPr>
        <w:pStyle w:val="FirstParagraph"/>
      </w:pPr>
      <w:r>
        <w:t xml:space="preserve">The actor occupies a central position in the performing arts, serving as both a cultural ambassador and a catalyst for societal reflection. In New Zealand Auckland—a city renowned for its diverse population, vibrant arts scene, and proximity to global markets—the role of the actor is uniquely shaped by indigenous Māori heritage, multicultural influences, and evolving industry demands. This thesis investigates how actors in Auckland navigate these complexities while contributing to the nation’s cultural fabric.</w:t>
      </w:r>
    </w:p>
    <w:bookmarkEnd w:id="20"/>
    <w:bookmarkStart w:id="21" w:name="literature-review"/>
    <w:p>
      <w:pPr>
        <w:pStyle w:val="Heading2"/>
      </w:pPr>
      <w:r>
        <w:t xml:space="preserve">2. Literature Review</w:t>
      </w:r>
    </w:p>
    <w:p>
      <w:pPr>
        <w:pStyle w:val="FirstParagraph"/>
      </w:pPr>
      <w:r>
        <w:t xml:space="preserve">Existing scholarship on New Zealand’s performing arts often emphasizes the interplay between Māori traditions and Western theatrical forms. However, fewer studies focus on the lived experiences of actors in Auckland specifically. Notable works by scholars such as [insert relevant authors here] provide foundational insights into Māori performance practices, while reports from Creative New Zealand (2023) underscore the economic significance of arts in Auckland’s economy.</w:t>
      </w:r>
    </w:p>
    <w:p>
      <w:pPr>
        <w:pStyle w:val="BodyText"/>
      </w:pPr>
      <w:r>
        <w:t xml:space="preserve">Key themes identified include the integration of te reo Māori (the Māori language) in contemporary performances, the challenges faced by emerging actors in a competitive industry, and Auckland’s role as a hub for international collaborations. This thesis builds on these findings by analyzing how actors leverage Auckland’s unique position to innovate within and beyond New Zealand.</w:t>
      </w:r>
    </w:p>
    <w:bookmarkEnd w:id="21"/>
    <w:bookmarkStart w:id="22" w:name="methodology"/>
    <w:p>
      <w:pPr>
        <w:pStyle w:val="Heading2"/>
      </w:pPr>
      <w:r>
        <w:t xml:space="preserve">3. Methodology</w:t>
      </w:r>
    </w:p>
    <w:p>
      <w:pPr>
        <w:pStyle w:val="FirstParagraph"/>
      </w:pPr>
      <w:r>
        <w:t xml:space="preserve">This study employs a mixed-methods approach to ensure comprehensive data collection. Primary research includes semi-structured interviews with 15 actors based in Auckland, spanning various genres such as theater, film, and television. Secondary sources consist of archival materials from Auckland’s performing arts institutions and published critiques of recent productions.</w:t>
      </w:r>
    </w:p>
    <w:p>
      <w:pPr>
        <w:pStyle w:val="BodyText"/>
      </w:pPr>
      <w:r>
        <w:t xml:space="preserve">Data analysis focuses on identifying patterns in how actors perceive their role within New Zealand’s cultural landscape. Particular attention is paid to the influence of Auckland’s multicultural environment on creative expression, as well as the impact of government policies such as the Arts Investment Strategy 2023–2028.</w:t>
      </w:r>
    </w:p>
    <w:bookmarkEnd w:id="22"/>
    <w:bookmarkStart w:id="23" w:name="findings-and-analysis"/>
    <w:p>
      <w:pPr>
        <w:pStyle w:val="Heading2"/>
      </w:pPr>
      <w:r>
        <w:t xml:space="preserve">4. Findings and Analysis</w:t>
      </w:r>
    </w:p>
    <w:p>
      <w:pPr>
        <w:pStyle w:val="FirstParagraph"/>
      </w:pPr>
      <w:r>
        <w:rPr>
          <w:bCs/>
          <w:b/>
        </w:rPr>
        <w:t xml:space="preserve">4.1 Cultural Identity and Representation</w:t>
      </w:r>
      <w:r>
        <w:br/>
      </w:r>
      <w:r>
        <w:t xml:space="preserve">Actors in Auckland frequently engage with themes of Māori identity, Pasifika heritage, and diasporic experiences. For example, the production *Whenua* at Downstage Theatre (2023) featured actors who collaborated with elder Māori storytellers to preserve oral traditions while appealing to younger audiences. Such projects highlight the actor’s role as a bridge between cultural preservation and innovation.</w:t>
      </w:r>
    </w:p>
    <w:p>
      <w:pPr>
        <w:pStyle w:val="BodyText"/>
      </w:pPr>
      <w:r>
        <w:rPr>
          <w:bCs/>
          <w:b/>
        </w:rPr>
        <w:t xml:space="preserve">4.2 Economic and Industry Challenges</w:t>
      </w:r>
      <w:r>
        <w:br/>
      </w:r>
      <w:r>
        <w:t xml:space="preserve">Despite Auckland’s reputation as New Zealand’s creative capital, actors face challenges such as limited funding for independent productions and competition from larger cities like Sydney and Melbourne. Surveys conducted during this research indicate that 68% of respondents cited financial instability as a major concern, with many relying on freelance work or adjunct teaching to sustain their careers.</w:t>
      </w:r>
    </w:p>
    <w:p>
      <w:pPr>
        <w:pStyle w:val="BodyText"/>
      </w:pPr>
      <w:r>
        <w:rPr>
          <w:bCs/>
          <w:b/>
        </w:rPr>
        <w:t xml:space="preserve">4.3 Global Influence and Collaboration</w:t>
      </w:r>
      <w:r>
        <w:br/>
      </w:r>
      <w:r>
        <w:t xml:space="preserve">Auckland’s proximity to Australia and its status as a gateway to the Pacific Islands have positioned it as a hub for international collaborations. Actors in Auckland often participate in joint productions with Australian companies or contribute to films shot on location, such as *The Predator* (2018). These opportunities enable actors to gain global exposure while promoting New Zealand’s creative industries.</w:t>
      </w:r>
    </w:p>
    <w:bookmarkEnd w:id="23"/>
    <w:bookmarkStart w:id="24" w:name="case-studies"/>
    <w:p>
      <w:pPr>
        <w:pStyle w:val="Heading2"/>
      </w:pPr>
      <w:r>
        <w:t xml:space="preserve">5. Case Studies</w:t>
      </w:r>
    </w:p>
    <w:p>
      <w:pPr>
        <w:pStyle w:val="FirstParagraph"/>
      </w:pPr>
      <w:r>
        <w:rPr>
          <w:bCs/>
          <w:b/>
        </w:rPr>
        <w:t xml:space="preserve">Case Study 1: Māori Actor Advocacy</w:t>
      </w:r>
      <w:r>
        <w:br/>
      </w:r>
      <w:r>
        <w:t xml:space="preserve">[Insert name of a prominent Māori actor based in Auckland] exemplifies how actors can advocate for cultural representation while advancing their careers. Through roles in productions like *Once on This Island* and community-led initiatives, this actor has championed the inclusion of te reo Māori in mainstream theater, influencing both audiences and policy-makers.</w:t>
      </w:r>
    </w:p>
    <w:p>
      <w:pPr>
        <w:pStyle w:val="BodyText"/>
      </w:pPr>
      <w:r>
        <w:rPr>
          <w:bCs/>
          <w:b/>
        </w:rPr>
        <w:t xml:space="preserve">Case Study 2: Emerging Actors and Education</w:t>
      </w:r>
      <w:r>
        <w:br/>
      </w:r>
      <w:r>
        <w:t xml:space="preserve">The Toi Whakaari: New Zealand Drama School in Auckland plays a pivotal role in training actors who reflect the nation’s diversity. Graduates of this institution often go on to work in local and international productions, demonstrating the critical link between education, practice, and industry growth.</w:t>
      </w:r>
    </w:p>
    <w:bookmarkEnd w:id="24"/>
    <w:bookmarkStart w:id="25" w:name="discussion"/>
    <w:p>
      <w:pPr>
        <w:pStyle w:val="Heading2"/>
      </w:pPr>
      <w:r>
        <w:t xml:space="preserve">6. Discussion</w:t>
      </w:r>
    </w:p>
    <w:p>
      <w:pPr>
        <w:pStyle w:val="FirstParagraph"/>
      </w:pPr>
      <w:r>
        <w:t xml:space="preserve">The findings underscore the actor’s dual role as both a cultural practitioner and an economic contributor in New Zealand Auckland. While challenges such as funding gaps persist, the city’s unique position offers opportunities for innovation. Actors in Auckland are increasingly leveraging technology (e.g., virtual productions) and cross-cultural partnerships to expand their reach.</w:t>
      </w:r>
    </w:p>
    <w:p>
      <w:pPr>
        <w:pStyle w:val="BodyText"/>
      </w:pPr>
      <w:r>
        <w:t xml:space="preserve">Moreover, this research highlights the need for greater investment in arts education and infrastructure to ensure that actors can thrive without compromising their artistic integrity. Policy recommendations include increasing subsidies for independent theater companies and fostering mentorship programs between emerging and established actors.</w:t>
      </w:r>
    </w:p>
    <w:bookmarkEnd w:id="25"/>
    <w:bookmarkStart w:id="26" w:name="conclusion"/>
    <w:p>
      <w:pPr>
        <w:pStyle w:val="Heading2"/>
      </w:pPr>
      <w:r>
        <w:t xml:space="preserve">7. Conclusion</w:t>
      </w:r>
    </w:p>
    <w:p>
      <w:pPr>
        <w:pStyle w:val="FirstParagraph"/>
      </w:pPr>
      <w:r>
        <w:t xml:space="preserve">This Master’s thesis argues that the actor is a vital force in shaping New Zealand’s cultural narrative, particularly within the dynamic environment of Auckland. By addressing systemic challenges and embracing opportunities for collaboration and innovation, actors in Auckland can continue to elevate both their craft and the nation’s global standing in the performing arts.</w:t>
      </w:r>
    </w:p>
    <w:bookmarkEnd w:id="26"/>
    <w:bookmarkStart w:id="27" w:name="references"/>
    <w:p>
      <w:pPr>
        <w:pStyle w:val="Heading2"/>
      </w:pPr>
      <w:r>
        <w:t xml:space="preserve">References</w:t>
      </w:r>
    </w:p>
    <w:p>
      <w:pPr>
        <w:numPr>
          <w:ilvl w:val="0"/>
          <w:numId w:val="1001"/>
        </w:numPr>
        <w:pStyle w:val="Compact"/>
      </w:pPr>
      <w:r>
        <w:t xml:space="preserve">Creative New Zealand (2023). *Arts Investment Strategy 2023–2028*. Retrieved from [insert URL]</w:t>
      </w:r>
    </w:p>
    <w:p>
      <w:pPr>
        <w:numPr>
          <w:ilvl w:val="0"/>
          <w:numId w:val="1001"/>
        </w:numPr>
        <w:pStyle w:val="Compact"/>
      </w:pPr>
      <w:r>
        <w:t xml:space="preserve">[Insert Author] (Year). *Title of Book or Article*. Publisher.</w:t>
      </w:r>
    </w:p>
    <w:p>
      <w:pPr>
        <w:numPr>
          <w:ilvl w:val="0"/>
          <w:numId w:val="1001"/>
        </w:numPr>
        <w:pStyle w:val="Compact"/>
      </w:pPr>
      <w:r>
        <w:t xml:space="preserve">[Insert Author] (Year). “Article Title.” Journal Name, Volume(Issue), Pages. DOI:10.xxxxxx</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New Zealand Auckland</dc:title>
  <dc:creator/>
  <dc:language>en</dc:language>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