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a74a1dfff020eea45c1fc713995f4ad103afdb5"/>
    <w:p>
      <w:pPr>
        <w:pStyle w:val="Heading1"/>
      </w:pPr>
      <w:r>
        <w:t xml:space="preserve">Master Thesis: The Role of the Actor in Contemporary Saudi Theater and Performance Arts in Riyadh, Saudi Arabia</w:t>
      </w:r>
    </w:p>
    <w:p>
      <w:pPr>
        <w:pStyle w:val="FirstParagraph"/>
      </w:pPr>
      <w:r>
        <w:t xml:space="preserve">This Master Thesis explores the evolving role of the actor as a cultural and social agent within the context of Saudi Arabia’s capital city, Riyadh. By examining performance arts, theatrical traditions, and contemporary practices in Riyadh, this study aims to highlight how actors contribute to shaping public discourse, preserving heritage, and fostering innovation in a rapidly transforming society. The research is particularly relevant given the unique socio-political dynamics of Saudi Arabia and the increasing emphasis on cultural development under Vision 2030.</w:t>
      </w:r>
    </w:p>
    <w:bookmarkStart w:id="20" w:name="introduction"/>
    <w:p>
      <w:pPr>
        <w:pStyle w:val="Heading2"/>
      </w:pPr>
      <w:r>
        <w:t xml:space="preserve">Introduction</w:t>
      </w:r>
    </w:p>
    <w:p>
      <w:pPr>
        <w:pStyle w:val="FirstParagraph"/>
      </w:pPr>
      <w:r>
        <w:t xml:space="preserve">The actor occupies a pivotal position in the arts landscape of Riyadh, serving as both a performer and a catalyst for social change. In recent years, Saudi Arabia has witnessed significant cultural shifts, with the government investing heavily in arts and entertainment to diversify the economy and align with global trends. This Master Thesis investigates how actors in Riyadh navigate these transformations while balancing traditional values and modern aspirations. The study is grounded in the premise that actors are not merely entertainers but also educators, storytellers, and influencers who reflect societal values through their craft.</w:t>
      </w:r>
    </w:p>
    <w:bookmarkEnd w:id="20"/>
    <w:bookmarkStart w:id="21" w:name="literature-review"/>
    <w:p>
      <w:pPr>
        <w:pStyle w:val="Heading2"/>
      </w:pPr>
      <w:r>
        <w:t xml:space="preserve">Literature Review</w:t>
      </w:r>
    </w:p>
    <w:p>
      <w:pPr>
        <w:pStyle w:val="FirstParagraph"/>
      </w:pPr>
      <w:r>
        <w:t xml:space="preserve">Existing academic literature on Middle Eastern theater often highlights the tension between tradition and modernity. However, research specifically focused on Saudi Arabia remains sparse. This gap is particularly notable in studies that examine the actor’s role in a post-oil economy context or within the framework of Riyadh’s cultural renaissance. Scholars such as Al-Jasser (2018) have noted that Saudi theater has historically been limited to religious and historical narratives, but recent initiatives like the Riyadh Season have expanded opportunities for actors to engage with global themes. This thesis builds on these insights by analyzing how actors in Riyadh are redefining their roles in a society undergoing rapid modernization.</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interviews with practicing actors, and textual analysis of theatrical productions staged in Riyadh. The study draws on primary data collected through semi-structured interviews with ten actors active in Riyadh’s performing arts scene between 2019 and 2023. Secondary sources include government publications on cultural policies, reviews of performances from the King Abdullah International Fairgrounds, and academic articles published in journals such as</w:t>
      </w:r>
      <w:r>
        <w:t xml:space="preserve"> </w:t>
      </w:r>
      <w:r>
        <w:rPr>
          <w:iCs/>
          <w:i/>
        </w:rPr>
        <w:t xml:space="preserve">Arab Studies Quarterly</w:t>
      </w:r>
      <w:r>
        <w:t xml:space="preserve">. The research methodology ensures a multidisciplinary perspective, integrating sociology, performance studies, and cultural policy analysis.</w:t>
      </w:r>
    </w:p>
    <w:bookmarkEnd w:id="22"/>
    <w:bookmarkStart w:id="23" w:name="findings-and-analysis"/>
    <w:p>
      <w:pPr>
        <w:pStyle w:val="Heading2"/>
      </w:pPr>
      <w:r>
        <w:t xml:space="preserve">Findings and Analysis</w:t>
      </w:r>
    </w:p>
    <w:p>
      <w:pPr>
        <w:pStyle w:val="FirstParagraph"/>
      </w:pPr>
      <w:r>
        <w:t xml:space="preserve">The findings reveal that actors in Riyadh are increasingly embracing diverse genres—from classical Arabic theater to contemporary experimental performances—while adhering to the Kingdom’s cultural norms. For instance, productions like</w:t>
      </w:r>
      <w:r>
        <w:t xml:space="preserve"> </w:t>
      </w:r>
      <w:r>
        <w:rPr>
          <w:iCs/>
          <w:i/>
        </w:rPr>
        <w:t xml:space="preserve">Al-Madina</w:t>
      </w:r>
      <w:r>
        <w:t xml:space="preserve"> </w:t>
      </w:r>
      <w:r>
        <w:t xml:space="preserve">(The City), staged at the Riyadh Opera House, blend traditional storytelling with modern narratives about urban life and identity. Actors interviewed for this study emphasized their role in bridging generational divides by portraying characters that resonate with both older and younger audiences. Additionally, the thesis identifies challenges such as limited funding for independent theater groups and societal expectations regarding gender roles in performance.</w:t>
      </w:r>
    </w:p>
    <w:p>
      <w:pPr>
        <w:pStyle w:val="BodyText"/>
      </w:pPr>
      <w:r>
        <w:t xml:space="preserve">One notable trend is the growing participation of women in acting roles, facilitated by recent reforms that permit female performers to take part in public events. This shift mirrors broader changes in Saudi Arabia’s social fabric and underscores the actor’s role as a symbol of progress. However, actors also face scrutiny when addressing sensitive topics such as political reform or LGBTQ+ issues, highlighting the tension between creative freedom and censorship.</w:t>
      </w:r>
    </w:p>
    <w:bookmarkEnd w:id="23"/>
    <w:bookmarkStart w:id="24" w:name="X24c4e85fe1c2f4ca263e0b8f18c268d58514f34"/>
    <w:p>
      <w:pPr>
        <w:pStyle w:val="Heading2"/>
      </w:pPr>
      <w:r>
        <w:t xml:space="preserve">Case Study: Riyadh Season and Its Impact on Actors</w:t>
      </w:r>
    </w:p>
    <w:p>
      <w:pPr>
        <w:pStyle w:val="FirstParagraph"/>
      </w:pPr>
      <w:r>
        <w:t xml:space="preserve">The Riyadh Season, launched in 2019 as part of Vision 2030, has become a cornerstone of the city’s cultural calendar. This case study examines how actors involved in its events have adapted to new formats such as open-air performances, virtual reality exhibits, and international collaborations. For example, the</w:t>
      </w:r>
      <w:r>
        <w:t xml:space="preserve"> </w:t>
      </w:r>
      <w:r>
        <w:rPr>
          <w:iCs/>
          <w:i/>
        </w:rPr>
        <w:t xml:space="preserve">Riyadh International Theater Festival</w:t>
      </w:r>
      <w:r>
        <w:t xml:space="preserve"> </w:t>
      </w:r>
      <w:r>
        <w:t xml:space="preserve">showcases works by Saudi and global actors, providing a platform for cross-cultural exchange. Actors interviewed described this period as a “watershed moment” for their profession, noting increased visibility and opportunities for professional growth.</w:t>
      </w:r>
    </w:p>
    <w:bookmarkEnd w:id="24"/>
    <w:bookmarkStart w:id="25" w:name="conclusion"/>
    <w:p>
      <w:pPr>
        <w:pStyle w:val="Heading2"/>
      </w:pPr>
      <w:r>
        <w:t xml:space="preserve">Conclusion</w:t>
      </w:r>
    </w:p>
    <w:p>
      <w:pPr>
        <w:pStyle w:val="FirstParagraph"/>
      </w:pPr>
      <w:r>
        <w:t xml:space="preserve">In conclusion, this Master Thesis argues that the actor in Riyadh is a dynamic figure who navigates the complexities of Saudi Arabia’s cultural evolution. Through their performances, actors contribute to national identity-building while challenging norms and fostering inclusivity. The study underscores the importance of supporting actors through policy initiatives, education programs, and funding for experimental projects. Future research could explore the intersection of digital technology and performance arts in Riyadh or compare actor experiences across other Gulf cities.</w:t>
      </w:r>
    </w:p>
    <w:bookmarkEnd w:id="25"/>
    <w:bookmarkStart w:id="27" w:name="references"/>
    <w:p>
      <w:pPr>
        <w:pStyle w:val="Heading2"/>
      </w:pPr>
      <w:r>
        <w:t xml:space="preserve">References</w:t>
      </w:r>
    </w:p>
    <w:p>
      <w:pPr>
        <w:numPr>
          <w:ilvl w:val="0"/>
          <w:numId w:val="1001"/>
        </w:numPr>
        <w:pStyle w:val="Compact"/>
      </w:pPr>
      <w:r>
        <w:t xml:space="preserve">Al-Jasser, S. (2018). "Tradition and Innovation in Saudi Theater."</w:t>
      </w:r>
      <w:r>
        <w:t xml:space="preserve"> </w:t>
      </w:r>
      <w:r>
        <w:rPr>
          <w:iCs/>
          <w:i/>
        </w:rPr>
        <w:t xml:space="preserve">Arab Studies Quarterly</w:t>
      </w:r>
      <w:r>
        <w:t xml:space="preserve">, 40(3), 56-78.</w:t>
      </w:r>
    </w:p>
    <w:p>
      <w:pPr>
        <w:numPr>
          <w:ilvl w:val="0"/>
          <w:numId w:val="1001"/>
        </w:numPr>
        <w:pStyle w:val="Compact"/>
      </w:pPr>
      <w:r>
        <w:t xml:space="preserve">Saudi Ministry of Culture. (2021).</w:t>
      </w:r>
      <w:r>
        <w:t xml:space="preserve"> </w:t>
      </w:r>
      <w:r>
        <w:rPr>
          <w:iCs/>
          <w:i/>
        </w:rPr>
        <w:t xml:space="preserve">Annual Report on Cultural Development in Saudi Arabia</w:t>
      </w:r>
      <w:r>
        <w:t xml:space="preserve">.</w:t>
      </w:r>
    </w:p>
    <w:p>
      <w:pPr>
        <w:numPr>
          <w:ilvl w:val="0"/>
          <w:numId w:val="1001"/>
        </w:numPr>
        <w:pStyle w:val="Compact"/>
      </w:pPr>
      <w:r>
        <w:t xml:space="preserve">King Abdullah International Fairgrounds. (2023). "Riyadh Season Performance Archive."</w:t>
      </w:r>
    </w:p>
    <w:bookmarkStart w:id="26" w:name="X6b3ff78f542e564c9c8da4c3494d2005a87ddb1"/>
    <w:p>
      <w:pPr>
        <w:pStyle w:val="Heading3"/>
      </w:pPr>
      <w:r>
        <w:t xml:space="preserve">Keywords: Master Thesis, Actor, Saudi Arabia Riyadh</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Saudi Arabia Riyadh</dc:title>
  <dc:creator/>
  <dc:language>en</dc:language>
  <cp:keywords/>
  <dcterms:created xsi:type="dcterms:W3CDTF">2026-07-14T03:01:42Z</dcterms:created>
  <dcterms:modified xsi:type="dcterms:W3CDTF">2026-07-14T03:01:42Z</dcterms:modified>
</cp:coreProperties>
</file>

<file path=docProps/custom.xml><?xml version="1.0" encoding="utf-8"?>
<Properties xmlns="http://schemas.openxmlformats.org/officeDocument/2006/custom-properties" xmlns:vt="http://schemas.openxmlformats.org/officeDocument/2006/docPropsVTypes"/>
</file>