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74bcfd8f43a1c03df6e0720cc2ce6e2a08c711"/>
    <w:p>
      <w:pPr>
        <w:pStyle w:val="Heading1"/>
      </w:pPr>
      <w:r>
        <w:t xml:space="preserve">Master Thesis: The Role and Evolution of an Actor in the Cultural Landscape of Spain, Barcelona</w:t>
      </w:r>
    </w:p>
    <w:bookmarkStart w:id="20" w:name="introduction"/>
    <w:p>
      <w:pPr>
        <w:pStyle w:val="Heading2"/>
      </w:pPr>
      <w:r>
        <w:t xml:space="preserve">Introduction</w:t>
      </w:r>
    </w:p>
    <w:p>
      <w:pPr>
        <w:pStyle w:val="FirstParagraph"/>
      </w:pPr>
      <w:r>
        <w:t xml:space="preserve">This Master Thesis explores the multifaceted role of an actor within the dynamic cultural scene of Spain, specifically focusing on Barcelona. As a city renowned for its artistic heritage and vibrant performing arts community, Barcelona offers a unique context to analyze how actors navigate their profession in a region where tradition meets innovation. The study delves into the historical, social, and economic factors that shape the career of an actor in this Mediterranean metropolis.</w:t>
      </w:r>
    </w:p>
    <w:p>
      <w:pPr>
        <w:pStyle w:val="BodyText"/>
      </w:pPr>
      <w:r>
        <w:t xml:space="preserve">Barcelona has long been a hub for theatrical experimentation, from its medieval roots to its contemporary avant-garde productions. The city’s theaters, festivals, and educational institutions provide fertile ground for actors to develop their craft. However, the challenges posed by globalization, digital media consumption trends, and economic pressures necessitate a critical examination of how actors adapt their skills in this evolving environment.</w:t>
      </w:r>
    </w:p>
    <w:bookmarkEnd w:id="20"/>
    <w:bookmarkStart w:id="21" w:name="research-objectives"/>
    <w:p>
      <w:pPr>
        <w:pStyle w:val="Heading2"/>
      </w:pPr>
      <w:r>
        <w:t xml:space="preserve">Research Objectives</w:t>
      </w:r>
    </w:p>
    <w:p>
      <w:pPr>
        <w:pStyle w:val="FirstParagraph"/>
      </w:pPr>
      <w:r>
        <w:t xml:space="preserve">The primary aim of this Master Thesis is to investigate the professional trajectory of an actor in Spain, with a specific focus on Barcelona. Key research objectives include:</w:t>
      </w:r>
    </w:p>
    <w:p>
      <w:pPr>
        <w:numPr>
          <w:ilvl w:val="0"/>
          <w:numId w:val="1001"/>
        </w:numPr>
        <w:pStyle w:val="Compact"/>
      </w:pPr>
      <w:r>
        <w:t xml:space="preserve">Analyzing the historical and cultural significance of theater in Spain and its influence on contemporary acting practices.</w:t>
      </w:r>
    </w:p>
    <w:p>
      <w:pPr>
        <w:numPr>
          <w:ilvl w:val="0"/>
          <w:numId w:val="1001"/>
        </w:numPr>
        <w:pStyle w:val="Compact"/>
      </w:pPr>
      <w:r>
        <w:t xml:space="preserve">Examining the role of educational institutions in Barcelona (e.g., Escola del Teatre de l’Institut del Teatre, Universitat Autònoma de Barcelona) in shaping actors’ training and career development.</w:t>
      </w:r>
    </w:p>
    <w:p>
      <w:pPr>
        <w:numPr>
          <w:ilvl w:val="0"/>
          <w:numId w:val="1001"/>
        </w:numPr>
        <w:pStyle w:val="Compact"/>
      </w:pPr>
      <w:r>
        <w:t xml:space="preserve">Evaluating the economic and social challenges faced by actors in Spain’s competitive entertainment industry, including unionization efforts and funding constraints.</w:t>
      </w:r>
    </w:p>
    <w:p>
      <w:pPr>
        <w:numPr>
          <w:ilvl w:val="0"/>
          <w:numId w:val="1001"/>
        </w:numPr>
        <w:pStyle w:val="Compact"/>
      </w:pPr>
      <w:r>
        <w:t xml:space="preserve">Investigating how global trends (e.g., streaming platforms, virtual performances) impact the relevance of traditional acting roles in Barcelona’s theater scene.</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sources include interviews with actors, playwrights, and theater directors based in Barcelona. Secondary sources encompass academic journals, historical records of Spanish theater (e.g., the works of Lope de Vega or Federico García Lorca), and contemporary analyses of Barcelona’s cultural policies.</w:t>
      </w:r>
    </w:p>
    <w:p>
      <w:pPr>
        <w:pStyle w:val="BodyText"/>
      </w:pPr>
      <w:r>
        <w:t xml:space="preserve">Key methodologies include:</w:t>
      </w:r>
    </w:p>
    <w:p>
      <w:pPr>
        <w:numPr>
          <w:ilvl w:val="0"/>
          <w:numId w:val="1002"/>
        </w:numPr>
        <w:pStyle w:val="Compact"/>
      </w:pPr>
      <w:r>
        <w:t xml:space="preserve">Literature review focusing on Spain’s theatrical history and its intersection with national identity.</w:t>
      </w:r>
    </w:p>
    <w:p>
      <w:pPr>
        <w:numPr>
          <w:ilvl w:val="0"/>
          <w:numId w:val="1002"/>
        </w:numPr>
        <w:pStyle w:val="Compact"/>
      </w:pPr>
      <w:r>
        <w:t xml:space="preserve">Case studies of renowned actors from Barcelona (e.g., Javier Bardem, Penélope Cruz) and their contributions to both local and international theater.</w:t>
      </w:r>
    </w:p>
    <w:p>
      <w:pPr>
        <w:numPr>
          <w:ilvl w:val="0"/>
          <w:numId w:val="1002"/>
        </w:numPr>
        <w:pStyle w:val="Compact"/>
      </w:pPr>
      <w:r>
        <w:t xml:space="preserve">Surveys distributed to members of professional acting unions in Spain, such as the Sindicato de Actores y Actrices de España (SEAE).</w:t>
      </w:r>
    </w:p>
    <w:bookmarkEnd w:id="22"/>
    <w:bookmarkStart w:id="24" w:name="barcelona-theater-scene"/>
    <w:bookmarkStart w:id="23" w:name="the-theater-scene-in-spain-barcelona"/>
    <w:p>
      <w:pPr>
        <w:pStyle w:val="Heading2"/>
      </w:pPr>
      <w:r>
        <w:t xml:space="preserve">The Theater Scene in Spain, Barcelona</w:t>
      </w:r>
    </w:p>
    <w:p>
      <w:pPr>
        <w:pStyle w:val="FirstParagraph"/>
      </w:pPr>
      <w:r>
        <w:t xml:space="preserve">Barcelona’s theater scene is a mosaic of styles, from classical Spanish drama to experimental contemporary works. Institutions like the Teatre Nacional de Catalunya and the L’Auditori play pivotal roles in fostering innovation. The city’s annual festivals (e.g., Festival de Teatre de l'Estiu) attract both local and international talent, creating opportunities for actors to showcase their versatility.</w:t>
      </w:r>
    </w:p>
    <w:p>
      <w:pPr>
        <w:pStyle w:val="BodyText"/>
      </w:pPr>
      <w:r>
        <w:t xml:space="preserve">The Catalan language adds a unique layer to performances, as many productions blend Catalan and Spanish. This linguistic duality requires actors to master nuanced expressions, ensuring cultural authenticity while appealing to broader audiences. Additionally, the rise of non-traditional venues—such as street theater in El Raval or immersive productions in the Gothic Quarter—reflects Barcelona’s commitment to pushing theatrical boundaries.</w:t>
      </w:r>
    </w:p>
    <w:bookmarkEnd w:id="23"/>
    <w:bookmarkEnd w:id="24"/>
    <w:bookmarkStart w:id="26" w:name="challenges-and-opportunities"/>
    <w:bookmarkStart w:id="25" w:name="X8a35ef3c02e1a42ec1228c31aa720061b30c9b4"/>
    <w:p>
      <w:pPr>
        <w:pStyle w:val="Heading2"/>
      </w:pPr>
      <w:r>
        <w:t xml:space="preserve">Challenges and Opportunities for Actors in Spain, Barcelona</w:t>
      </w:r>
    </w:p>
    <w:p>
      <w:pPr>
        <w:pStyle w:val="FirstParagraph"/>
      </w:pPr>
      <w:r>
        <w:t xml:space="preserve">Despite its cultural richness, the acting profession in Spain faces systemic challenges. The Spanish entertainment industry is often criticized for its limited funding and reliance on public subsidies. In Barcelona, actors must compete with a saturated market where opportunities are concentrated among elite institutions or commercial productions.</w:t>
      </w:r>
    </w:p>
    <w:p>
      <w:pPr>
        <w:pStyle w:val="BodyText"/>
      </w:pPr>
      <w:r>
        <w:t xml:space="preserve">Economic instability has also impacted the sector. For instance, the 2008 financial crisis reduced public funding for arts programs, forcing many theaters to rely on private sponsors or crowdfunding. However, this has also spurred creative initiatives, such as community-driven projects and collaborations with technology firms to develop virtual reality experiences.</w:t>
      </w:r>
    </w:p>
    <w:p>
      <w:pPr>
        <w:pStyle w:val="BodyText"/>
      </w:pPr>
      <w:r>
        <w:t xml:space="preserve">Opportunities abound for actors who embrace interdisciplinary approaches. Barcelona’s proximity to international markets (via its airport and port) allows performers to participate in co-productions with European or global partners. Additionally, the city’s tourism industry provides a platform for actors to engage in cultural tourism initiatives, such as guided theater tours or workshops.</w:t>
      </w:r>
    </w:p>
    <w:bookmarkEnd w:id="25"/>
    <w:bookmarkEnd w:id="26"/>
    <w:bookmarkStart w:id="27" w:name="conclusion"/>
    <w:p>
      <w:pPr>
        <w:pStyle w:val="Heading2"/>
      </w:pPr>
      <w:r>
        <w:t xml:space="preserve">Conclusion</w:t>
      </w:r>
    </w:p>
    <w:p>
      <w:pPr>
        <w:pStyle w:val="FirstParagraph"/>
      </w:pPr>
      <w:r>
        <w:t xml:space="preserve">This Master Thesis underscores the vital role of an actor in Spain’s cultural fabric, particularly within the dynamic and evolving landscape of Barcelona. Through historical analysis, case studies, and stakeholder interviews, it highlights both the challenges (e.g., funding gaps, linguistic duality) and opportunities (e.g., global collaborations, experimental venues) faced by actors in this region.</w:t>
      </w:r>
    </w:p>
    <w:p>
      <w:pPr>
        <w:pStyle w:val="BodyText"/>
      </w:pPr>
      <w:r>
        <w:t xml:space="preserve">As Spain continues to grapple with the intersection of tradition and modernity in its arts sector, actors in Barcelona remain at the forefront of innovation. Their ability to adapt to changing societal expectations—whether through digital media or multilingual performances—will shape the future of theater not only in Spain but on a global scale.</w:t>
      </w:r>
    </w:p>
    <w:bookmarkEnd w:id="27"/>
    <w:p>
      <w:pPr>
        <w:pStyle w:val="BodyText"/>
      </w:pPr>
      <w:r>
        <w:t xml:space="preserve">Keywords: Master Thesis, Actor, Spain Barcelona</w:t>
      </w:r>
    </w:p>
    <w:p>
      <w:pPr>
        <w:pStyle w:val="BodyText"/>
      </w:pPr>
      <w:r>
        <w:t xml:space="preserve">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Spain Barcelona</dc:title>
  <dc:creator/>
  <dc:language>en</dc:language>
  <cp:keywords/>
  <dcterms:created xsi:type="dcterms:W3CDTF">2026-07-14T02:44:27Z</dcterms:created>
  <dcterms:modified xsi:type="dcterms:W3CDTF">2026-07-14T02:44:27Z</dcterms:modified>
</cp:coreProperties>
</file>

<file path=docProps/custom.xml><?xml version="1.0" encoding="utf-8"?>
<Properties xmlns="http://schemas.openxmlformats.org/officeDocument/2006/custom-properties" xmlns:vt="http://schemas.openxmlformats.org/officeDocument/2006/docPropsVTypes"/>
</file>