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057b2484b2c35dac02c27938b6780c13621abcf"/>
    <w:p>
      <w:pPr>
        <w:pStyle w:val="Heading1"/>
      </w:pPr>
      <w:r>
        <w:t xml:space="preserve">Master Thesis: The Actor as a Catalyst for Social Change in Tanzania Dar es Salaam</w:t>
      </w:r>
    </w:p>
    <w:bookmarkStart w:id="20" w:name="abstract"/>
    <w:p>
      <w:pPr>
        <w:pStyle w:val="Heading2"/>
      </w:pPr>
      <w:r>
        <w:t xml:space="preserve">Abstract</w:t>
      </w:r>
    </w:p>
    <w:p>
      <w:pPr>
        <w:pStyle w:val="FirstParagraph"/>
      </w:pPr>
      <w:r>
        <w:t xml:space="preserve">This Master Thesis explores the multifaceted role of the</w:t>
      </w:r>
      <w:r>
        <w:t xml:space="preserve"> </w:t>
      </w:r>
      <w:r>
        <w:rPr>
          <w:iCs/>
          <w:i/>
          <w:bCs/>
          <w:b/>
        </w:rPr>
        <w:t xml:space="preserve">Actor</w:t>
      </w:r>
      <w:r>
        <w:t xml:space="preserve">, both as an individual and organizational entity, in driving social, economic, and cultural transformations within</w:t>
      </w:r>
      <w:r>
        <w:t xml:space="preserve"> </w:t>
      </w:r>
      <w:r>
        <w:rPr>
          <w:bCs/>
          <w:b/>
        </w:rPr>
        <w:t xml:space="preserve">Tanzania Dar es Salaam</w:t>
      </w:r>
      <w:r>
        <w:t xml:space="preserve">. Focusing on urban development challenges unique to this East African metropolis—such as rapid population growth, inequality gaps, and environmental degradation—the thesis examines how actors (including NGOs, government agencies, private sector entities) influence policy implementation and community engagement. Through case studies and qualitative analysis, the study highlights the critical interplay between actors’ strategies and the socio-political context of Dar es Salaam. The findings underscore the necessity of fostering collaborative frameworks among diverse actors to address urban challenges effectively.</w:t>
      </w:r>
    </w:p>
    <w:bookmarkEnd w:id="20"/>
    <w:bookmarkStart w:id="21" w:name="introduction"/>
    <w:p>
      <w:pPr>
        <w:pStyle w:val="Heading2"/>
      </w:pPr>
      <w:r>
        <w:t xml:space="preserve">Introduction</w:t>
      </w:r>
    </w:p>
    <w:p>
      <w:pPr>
        <w:pStyle w:val="FirstParagraph"/>
      </w:pPr>
      <w:r>
        <w:t xml:space="preserve">The concept of an</w:t>
      </w:r>
      <w:r>
        <w:t xml:space="preserve"> </w:t>
      </w:r>
      <w:r>
        <w:rPr>
          <w:iCs/>
          <w:i/>
          <w:bCs/>
          <w:b/>
        </w:rPr>
        <w:t xml:space="preserve">Actor</w:t>
      </w:r>
      <w:r>
        <w:t xml:space="preserve">, as defined in social science literature, refers to any entity—individual, group, or organization—that actively participates in shaping societal outcomes. In the context of</w:t>
      </w:r>
      <w:r>
        <w:t xml:space="preserve"> </w:t>
      </w:r>
      <w:r>
        <w:rPr>
          <w:bCs/>
          <w:b/>
        </w:rPr>
        <w:t xml:space="preserve">Tanzania Dar es Salaam</w:t>
      </w:r>
      <w:r>
        <w:t xml:space="preserve">, where urbanization rates have surged over the past two decades, understanding how actors operate becomes essential for sustainable development. This thesis investigates how actors navigate institutional complexities and community dynamics to address pressing issues such as access to clean water, healthcare, education, and infrastructure. By situating the analysis within Tanzania’s socio-political landscape, this study contributes to a broader discourse on actor-driven change in African cities.</w:t>
      </w:r>
    </w:p>
    <w:bookmarkEnd w:id="21"/>
    <w:bookmarkStart w:id="22" w:name="literature-review"/>
    <w:p>
      <w:pPr>
        <w:pStyle w:val="Heading2"/>
      </w:pPr>
      <w:r>
        <w:t xml:space="preserve">Literature Review</w:t>
      </w:r>
    </w:p>
    <w:p>
      <w:pPr>
        <w:pStyle w:val="FirstParagraph"/>
      </w:pPr>
      <w:r>
        <w:t xml:space="preserve">Scholarly work on actors in urban development has emphasized their dual roles as both facilitators and barriers to progress. In</w:t>
      </w:r>
      <w:r>
        <w:t xml:space="preserve"> </w:t>
      </w:r>
      <w:r>
        <w:rPr>
          <w:bCs/>
          <w:b/>
        </w:rPr>
        <w:t xml:space="preserve">Tanzania Dar es Salaam</w:t>
      </w:r>
      <w:r>
        <w:t xml:space="preserve">, for example, researchers have documented how local NGOs act as intermediaries between marginalized communities and national policymakers (Mkumbo &amp; Mwakalili, 2018). Conversely, bureaucratic inertia or corruption within government agencies can stifle actor-led initiatives. Theoretical frameworks such as social capital theory and stakeholder analysis provide lenses to evaluate how actors build networks of influence. However, gaps remain in understanding how cross-sectoral collaboration can be institutionalized in a city like Dar es Salaam, which faces unique challenges due to its coastal location and historical colonial legacies.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documentary analysis. Primary data was collected through semi-structured interviews with 15 actors operating in</w:t>
      </w:r>
      <w:r>
        <w:t xml:space="preserve"> </w:t>
      </w:r>
      <w:r>
        <w:rPr>
          <w:bCs/>
          <w:b/>
        </w:rPr>
        <w:t xml:space="preserve">Tanzania Dar es Salaam</w:t>
      </w:r>
      <w:r>
        <w:t xml:space="preserve">, including representatives from NGOs (e.g., Tanzania Environment Society), municipal officials, and private sector stakeholders involved in urban renewal projects. Secondary sources included policy documents, news articles, and academic publications on Tanzanian urban development. The data was analyzed thematically to identify patterns in how actors perceive their roles and the systemic obstacles they face.</w:t>
      </w:r>
    </w:p>
    <w:bookmarkEnd w:id="23"/>
    <w:bookmarkStart w:id="24" w:name="case-studies-actors-in-action"/>
    <w:p>
      <w:pPr>
        <w:pStyle w:val="Heading2"/>
      </w:pPr>
      <w:r>
        <w:t xml:space="preserve">Case Studies: Actors in Action</w:t>
      </w:r>
    </w:p>
    <w:p>
      <w:pPr>
        <w:pStyle w:val="FirstParagraph"/>
      </w:pPr>
      <w:r>
        <w:rPr>
          <w:bCs/>
          <w:b/>
        </w:rPr>
        <w:t xml:space="preserve">Case Study 1: Environmental Stewardship by NGOs</w:t>
      </w:r>
      <w:r>
        <w:br/>
      </w:r>
      <w:r>
        <w:t xml:space="preserve">The Tanzania Environment Society (TES) exemplifies how non-state actors can drive environmental sustainability. In Dar es Salaam, TES has collaborated with local communities to combat coastal erosion and plastic pollution. Their initiatives, such as waste recycling programs and public awareness campaigns, highlight the actor’s role in bridging gaps between policy and grassroots action.</w:t>
      </w:r>
    </w:p>
    <w:p>
      <w:pPr>
        <w:pStyle w:val="BodyText"/>
      </w:pPr>
      <w:r>
        <w:rPr>
          <w:bCs/>
          <w:b/>
        </w:rPr>
        <w:t xml:space="preserve">Case Study 2: Government Actor Challenges</w:t>
      </w:r>
      <w:r>
        <w:br/>
      </w:r>
      <w:r>
        <w:t xml:space="preserve">Dar es Salaam City Council (DCC) represents a state actor grappling with resource constraints. Interviews with municipal officials revealed that limited funding and political interference hinder the council’s ability to implement infrastructure projects, such as sewage systems. This case underscores the tension between bureaucratic actors and their capacity to serve urban populations effectively.</w:t>
      </w:r>
    </w:p>
    <w:p>
      <w:pPr>
        <w:pStyle w:val="BodyText"/>
      </w:pPr>
      <w:r>
        <w:rPr>
          <w:bCs/>
          <w:b/>
        </w:rPr>
        <w:t xml:space="preserve">Case Study 3: Private Sector Innovation</w:t>
      </w:r>
      <w:r>
        <w:br/>
      </w:r>
      <w:r>
        <w:t xml:space="preserve">Private actors like Tanzania Telecommunications Company (TTC) have emerged as key players in digital inclusion. By expanding mobile networks and offering affordable internet services, TTC has enabled small businesses in Dar es Salaam to thrive. However, critics argue that profit motives may prioritize commercial interests over equitable access.</w:t>
      </w:r>
    </w:p>
    <w:bookmarkEnd w:id="24"/>
    <w:bookmarkStart w:id="25" w:name="Xb1526798e8f36f48f4d1a53f9640267a1a07074"/>
    <w:p>
      <w:pPr>
        <w:pStyle w:val="Heading2"/>
      </w:pPr>
      <w:r>
        <w:t xml:space="preserve">Analysis: Actor Dynamics in Tanzania Dar es Salaam</w:t>
      </w:r>
    </w:p>
    <w:p>
      <w:pPr>
        <w:pStyle w:val="FirstParagraph"/>
      </w:pPr>
      <w:r>
        <w:t xml:space="preserve">The analysis reveals three central themes:</w:t>
      </w:r>
      <w:r>
        <w:t xml:space="preserve"> </w:t>
      </w:r>
      <w:r>
        <w:rPr>
          <w:iCs/>
          <w:i/>
        </w:rPr>
        <w:t xml:space="preserve">(1)</w:t>
      </w:r>
      <w:r>
        <w:t xml:space="preserve"> </w:t>
      </w:r>
      <w:r>
        <w:t xml:space="preserve">the importance of actor legitimacy,</w:t>
      </w:r>
      <w:r>
        <w:t xml:space="preserve"> </w:t>
      </w:r>
      <w:r>
        <w:rPr>
          <w:iCs/>
          <w:i/>
        </w:rPr>
        <w:t xml:space="preserve">(2)</w:t>
      </w:r>
      <w:r>
        <w:t xml:space="preserve"> </w:t>
      </w:r>
      <w:r>
        <w:t xml:space="preserve">the influence of institutional frameworks, and</w:t>
      </w:r>
      <w:r>
        <w:t xml:space="preserve"> </w:t>
      </w:r>
      <w:r>
        <w:rPr>
          <w:iCs/>
          <w:i/>
        </w:rPr>
        <w:t xml:space="preserve">(3)</w:t>
      </w:r>
      <w:r>
        <w:t xml:space="preserve"> </w:t>
      </w:r>
      <w:r>
        <w:t xml:space="preserve">the role of cross-sectoral collaboration. Legitimacy is critical for actors to gain public trust; for example, NGOs like TES rely on community partnerships to ensure their projects align with local needs. Institutional frameworks—such as Tanzania’s 2013 Constitution or urban planning laws—both enable and constrain actor activities. Finally, successful initiatives often depend on alliances between state, private sector, and civil society actors. However, such collaborations require mechanisms for conflict resolution and shared accountability.</w:t>
      </w:r>
    </w:p>
    <w:bookmarkEnd w:id="25"/>
    <w:bookmarkStart w:id="26" w:name="Xb1bf895f0e899938e09e15e36a251014b08b7a4"/>
    <w:p>
      <w:pPr>
        <w:pStyle w:val="Heading2"/>
      </w:pPr>
      <w:r>
        <w:t xml:space="preserve">Challenges Facing Actors in Dar es Salaam</w:t>
      </w:r>
    </w:p>
    <w:p>
      <w:pPr>
        <w:numPr>
          <w:ilvl w:val="0"/>
          <w:numId w:val="1001"/>
        </w:numPr>
        <w:pStyle w:val="Compact"/>
      </w:pPr>
      <w:r>
        <w:rPr>
          <w:bCs/>
          <w:b/>
        </w:rPr>
        <w:t xml:space="preserve">Limited Resources:</w:t>
      </w:r>
      <w:r>
        <w:t xml:space="preserve"> </w:t>
      </w:r>
      <w:r>
        <w:t xml:space="preserve">Many NGOs and municipalities face budgetary shortfalls, restricting their capacity to scale interventions.</w:t>
      </w:r>
    </w:p>
    <w:p>
      <w:pPr>
        <w:numPr>
          <w:ilvl w:val="0"/>
          <w:numId w:val="1001"/>
        </w:numPr>
        <w:pStyle w:val="Compact"/>
      </w:pPr>
      <w:r>
        <w:rPr>
          <w:bCs/>
          <w:b/>
        </w:rPr>
        <w:t xml:space="preserve">Institutional Fragmentation:</w:t>
      </w:r>
      <w:r>
        <w:t xml:space="preserve"> </w:t>
      </w:r>
      <w:r>
        <w:t xml:space="preserve">Overlapping jurisdictions between local and national governments create ambiguity in decision-making.</w:t>
      </w:r>
    </w:p>
    <w:p>
      <w:pPr>
        <w:numPr>
          <w:ilvl w:val="0"/>
          <w:numId w:val="1001"/>
        </w:numPr>
        <w:pStyle w:val="Compact"/>
      </w:pPr>
      <w:r>
        <w:rPr>
          <w:bCs/>
          <w:b/>
        </w:rPr>
        <w:t xml:space="preserve">Socio-Cultural Resistance:</w:t>
      </w:r>
      <w:r>
        <w:t xml:space="preserve"> </w:t>
      </w:r>
      <w:r>
        <w:t xml:space="preserve">Traditional power structures sometimes marginalize actors advocating for marginalized groups, such as women or youth.</w:t>
      </w:r>
    </w:p>
    <w:bookmarkEnd w:id="26"/>
    <w:bookmarkStart w:id="27" w:name="recommendations"/>
    <w:p>
      <w:pPr>
        <w:pStyle w:val="Heading2"/>
      </w:pPr>
      <w:r>
        <w:t xml:space="preserve">Recommendations</w:t>
      </w:r>
    </w:p>
    <w:p>
      <w:pPr>
        <w:pStyle w:val="FirstParagraph"/>
      </w:pPr>
      <w:r>
        <w:t xml:space="preserve">To enhance the efficacy of</w:t>
      </w:r>
      <w:r>
        <w:t xml:space="preserve"> </w:t>
      </w:r>
      <w:r>
        <w:rPr>
          <w:iCs/>
          <w:i/>
          <w:bCs/>
          <w:b/>
        </w:rPr>
        <w:t xml:space="preserve">Actors</w:t>
      </w:r>
      <w:r>
        <w:t xml:space="preserve">, this thesis proposes:</w:t>
      </w:r>
    </w:p>
    <w:p>
      <w:pPr>
        <w:numPr>
          <w:ilvl w:val="0"/>
          <w:numId w:val="1002"/>
        </w:numPr>
        <w:pStyle w:val="Compact"/>
      </w:pPr>
      <w:r>
        <w:rPr>
          <w:bCs/>
          <w:b/>
        </w:rPr>
        <w:t xml:space="preserve">Mechanisms for Actor Coordination:</w:t>
      </w:r>
      <w:r>
        <w:t xml:space="preserve"> </w:t>
      </w:r>
      <w:r>
        <w:t xml:space="preserve">Establishing a citywide platform to facilitate dialogue among state, private sector, and civil society actors.</w:t>
      </w:r>
    </w:p>
    <w:p>
      <w:pPr>
        <w:numPr>
          <w:ilvl w:val="0"/>
          <w:numId w:val="1002"/>
        </w:numPr>
        <w:pStyle w:val="Compact"/>
      </w:pPr>
      <w:r>
        <w:rPr>
          <w:bCs/>
          <w:b/>
        </w:rPr>
        <w:t xml:space="preserve">Capacity Building Programs:</w:t>
      </w:r>
      <w:r>
        <w:t xml:space="preserve"> </w:t>
      </w:r>
      <w:r>
        <w:t xml:space="preserve">Training initiatives for local NGOs and municipal staff to improve project management and advocacy skills.</w:t>
      </w:r>
    </w:p>
    <w:p>
      <w:pPr>
        <w:numPr>
          <w:ilvl w:val="0"/>
          <w:numId w:val="1002"/>
        </w:numPr>
        <w:pStyle w:val="Compact"/>
      </w:pPr>
      <w:r>
        <w:rPr>
          <w:bCs/>
          <w:b/>
        </w:rPr>
        <w:t xml:space="preserve">Policies for Equitable Resource Allocation:</w:t>
      </w:r>
      <w:r>
        <w:t xml:space="preserve"> </w:t>
      </w:r>
      <w:r>
        <w:t xml:space="preserve">Reforms in Tanzania’s fiscal systems to prioritize urban development in Dar es Salaam.</w:t>
      </w:r>
    </w:p>
    <w:bookmarkEnd w:id="27"/>
    <w:bookmarkStart w:id="28" w:name="conclusion"/>
    <w:p>
      <w:pPr>
        <w:pStyle w:val="Heading2"/>
      </w:pPr>
      <w:r>
        <w:t xml:space="preserve">Conclusion</w:t>
      </w:r>
    </w:p>
    <w:p>
      <w:pPr>
        <w:pStyle w:val="FirstParagraph"/>
      </w:pPr>
      <w:r>
        <w:t xml:space="preserve">This Master Thesis underscores the pivotal role of</w:t>
      </w:r>
      <w:r>
        <w:t xml:space="preserve"> </w:t>
      </w:r>
      <w:r>
        <w:rPr>
          <w:iCs/>
          <w:i/>
          <w:bCs/>
          <w:b/>
        </w:rPr>
        <w:t xml:space="preserve">Actors</w:t>
      </w:r>
      <w:r>
        <w:t xml:space="preserve"> </w:t>
      </w:r>
      <w:r>
        <w:t xml:space="preserve">in shaping the future of</w:t>
      </w:r>
      <w:r>
        <w:t xml:space="preserve"> </w:t>
      </w:r>
      <w:r>
        <w:rPr>
          <w:bCs/>
          <w:b/>
        </w:rPr>
        <w:t xml:space="preserve">Tanzania Dar es Salaam</w:t>
      </w:r>
      <w:r>
        <w:t xml:space="preserve">. While challenges persist, the case studies and analyses demonstrate that strategic collaboration among actors can drive transformative change. For policymakers, practitioners, and scholars, this study serves as a call to action: to recognize and support actors as agents of innovation and equity in one of Africa’s fastest-growing cities.</w:t>
      </w:r>
    </w:p>
    <w:bookmarkEnd w:id="28"/>
    <w:bookmarkStart w:id="29" w:name="references"/>
    <w:p>
      <w:pPr>
        <w:pStyle w:val="Heading2"/>
      </w:pPr>
      <w:r>
        <w:t xml:space="preserve">References</w:t>
      </w:r>
    </w:p>
    <w:p>
      <w:pPr>
        <w:pStyle w:val="FirstParagraph"/>
      </w:pPr>
      <w:r>
        <w:rPr>
          <w:iCs/>
          <w:i/>
        </w:rPr>
        <w:t xml:space="preserve">Mkumbo, J., &amp; Mwakalili, S. (2018). Urban Governance in Tanzania: Challenges and Opportunities. Journal of African Urban Studies, 12(3), 45–67.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2026-07-24T05:51:47Z</dcterms:created>
  <dcterms:modified xsi:type="dcterms:W3CDTF">2026-07-24T05:51:47Z</dcterms:modified>
</cp:coreProperties>
</file>

<file path=docProps/custom.xml><?xml version="1.0" encoding="utf-8"?>
<Properties xmlns="http://schemas.openxmlformats.org/officeDocument/2006/custom-properties" xmlns:vt="http://schemas.openxmlformats.org/officeDocument/2006/docPropsVTypes"/>
</file>