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5c07155963d2b1d545a6fde4b123d5bc1b5d8c4"/>
    <w:p>
      <w:pPr>
        <w:pStyle w:val="Heading1"/>
      </w:pPr>
      <w:r>
        <w:t xml:space="preserve">Master Thesis on the Role of an Actor in the United Kingdom, Birmingham</w:t>
      </w:r>
    </w:p>
    <w:p>
      <w:pPr>
        <w:pStyle w:val="FirstParagraph"/>
      </w:pPr>
      <w:r>
        <w:rPr>
          <w:bCs/>
          <w:b/>
        </w:rPr>
        <w:t xml:space="preserve">Introduction:</w:t>
      </w:r>
    </w:p>
    <w:p>
      <w:pPr>
        <w:pStyle w:val="BodyText"/>
      </w:pPr>
      <w:r>
        <w:t xml:space="preserve">This Master Thesis explores the multifaceted role of an actor within the cultural and theatrical landscape of Birmingham, United Kingdom. As a vibrant city with a rich artistic heritage, Birmingham has long served as a dynamic hub for creative industries, including acting. The thesis examines how actors navigate this environment, balancing local traditions with contemporary challenges and opportunities. By analyzing the interplay between individual artistry and the socio-cultural context of Birmingham, this study contributes to broader discussions on theatre education, performance practices, and professional development in urban settings.</w:t>
      </w:r>
    </w:p>
    <w:bookmarkStart w:id="20" w:name="X8c345b22d3acee0cd4b87064c4f2a6b1204d616"/>
    <w:p>
      <w:pPr>
        <w:pStyle w:val="Heading2"/>
      </w:pPr>
      <w:r>
        <w:t xml:space="preserve">Cultural Context of Birmingham for Actors</w:t>
      </w:r>
    </w:p>
    <w:p>
      <w:pPr>
        <w:pStyle w:val="FirstParagraph"/>
      </w:pPr>
      <w:r>
        <w:t xml:space="preserve">Birmingham, as a city in the United Kingdom with a population exceeding 1.1 million, is renowned for its multiculturalism and historical significance in the arts. Its reputation as a center for theatre and performance dates back to the 18th century, with institutions like The Birmingham Repertory Theatre (The REP) standing as pillars of artistic innovation. For actors, this environment offers a unique blend of traditional English theatre practices and diverse cultural influences from its immigrant communities. This diversity enriches the narratives actors engage with, allowing them to explore roles that reflect global stories while remaining rooted in British theatrical traditions.</w:t>
      </w:r>
    </w:p>
    <w:bookmarkEnd w:id="20"/>
    <w:bookmarkStart w:id="21" w:name="academic-and-professional-infrastructure"/>
    <w:p>
      <w:pPr>
        <w:pStyle w:val="Heading2"/>
      </w:pPr>
      <w:r>
        <w:t xml:space="preserve">Academic and Professional Infrastructure</w:t>
      </w:r>
    </w:p>
    <w:p>
      <w:pPr>
        <w:pStyle w:val="FirstParagraph"/>
      </w:pPr>
      <w:r>
        <w:t xml:space="preserve">The United Kingdom Birmingham is home to prestigious institutions such as the Birmingham Conservatoire, part of the Royal Birmingham Conservatoire (RBC), which trains actors and performers at undergraduate and postgraduate levels. These academies provide a rigorous foundation for aspiring actors, emphasizing technical skills, stagecraft, and collaborative performance. The proximity to industry hubs like London further enhances opportunities for internships, networking, and exposure to high-profile productions. However, the thesis argues that Birmingham’s unique position as a mid-sized city offers advantages not found in more competitive urban centers: affordability of living costs and a supportive local arts community.</w:t>
      </w:r>
    </w:p>
    <w:bookmarkEnd w:id="21"/>
    <w:bookmarkStart w:id="22" w:name="case-studies-in-birmingham-theatre"/>
    <w:p>
      <w:pPr>
        <w:pStyle w:val="Heading2"/>
      </w:pPr>
      <w:r>
        <w:t xml:space="preserve">Case Studies in Birmingham Theatre</w:t>
      </w:r>
    </w:p>
    <w:p>
      <w:pPr>
        <w:pStyle w:val="FirstParagraph"/>
      </w:pPr>
      <w:r>
        <w:t xml:space="preserve">To illustrate the practical application of actor training and professional practice, this thesis examines case studies from Birmingham’s theatre scene. For instance, The REP has produced critically acclaimed works such as</w:t>
      </w:r>
      <w:r>
        <w:t xml:space="preserve"> </w:t>
      </w:r>
      <w:r>
        <w:rPr>
          <w:iCs/>
          <w:i/>
        </w:rPr>
        <w:t xml:space="preserve">Romeo and Juliet</w:t>
      </w:r>
      <w:r>
        <w:t xml:space="preserve"> </w:t>
      </w:r>
      <w:r>
        <w:t xml:space="preserve">and</w:t>
      </w:r>
      <w:r>
        <w:t xml:space="preserve"> </w:t>
      </w:r>
      <w:r>
        <w:rPr>
          <w:iCs/>
          <w:i/>
        </w:rPr>
        <w:t xml:space="preserve">The Crucible</w:t>
      </w:r>
      <w:r>
        <w:t xml:space="preserve">, showcasing the versatility of actors in classical versus modern contexts. Additionally, community-based projects like the Birmingham Hippodrome’s outreach programs highlight how actors engage with local audiences through inclusive storytelling. These examples underscore the role of an actor as both a performer and a cultural ambassador in Birmingham.</w:t>
      </w:r>
    </w:p>
    <w:bookmarkEnd w:id="22"/>
    <w:bookmarkStart w:id="23" w:name="challenges-faced-by-actors"/>
    <w:p>
      <w:pPr>
        <w:pStyle w:val="Heading2"/>
      </w:pPr>
      <w:r>
        <w:t xml:space="preserve">Challenges Faced by Actors</w:t>
      </w:r>
    </w:p>
    <w:p>
      <w:pPr>
        <w:pStyle w:val="FirstParagraph"/>
      </w:pPr>
      <w:r>
        <w:t xml:space="preserve">Despite its opportunities, acting in Birmingham is not without challenges. The thesis identifies several barriers, including limited funding for independent theatre productions and the competition for roles within a saturated local market. Furthermore, actors must often balance freelance work with part-time employment to sustain their careers. This economic pressure raises questions about the sustainability of artistic practice in a city where the arts sector relies heavily on public and private partnerships.</w:t>
      </w:r>
    </w:p>
    <w:bookmarkEnd w:id="23"/>
    <w:bookmarkStart w:id="24" w:name="opportunities-for-growth"/>
    <w:p>
      <w:pPr>
        <w:pStyle w:val="Heading2"/>
      </w:pPr>
      <w:r>
        <w:t xml:space="preserve">Opportunities for Growth</w:t>
      </w:r>
    </w:p>
    <w:p>
      <w:pPr>
        <w:pStyle w:val="FirstParagraph"/>
      </w:pPr>
      <w:r>
        <w:t xml:space="preserve">Birmingham’s status as a UNESCO City of Media Arts (awarded in 2018) has spurred investment in digital performance platforms, offering actors new avenues to showcase their work. Initiatives like the Birmingham Theatre Company’s virtual productions and collaborations with global streaming services have expanded the reach of local talent. Additionally, government grants and private sponsorships provide financial support for emerging actors, fostering innovation in storytelling techniques.</w:t>
      </w:r>
    </w:p>
    <w:bookmarkEnd w:id="24"/>
    <w:bookmarkStart w:id="25" w:name="the-actor-as-a-catalyst-for-change"/>
    <w:p>
      <w:pPr>
        <w:pStyle w:val="Heading2"/>
      </w:pPr>
      <w:r>
        <w:t xml:space="preserve">The Actor as a Catalyst for Change</w:t>
      </w:r>
    </w:p>
    <w:p>
      <w:pPr>
        <w:pStyle w:val="FirstParagraph"/>
      </w:pPr>
      <w:r>
        <w:t xml:space="preserve">This thesis posits that an actor in Birmingham is not merely a performer but also a catalyst for social and cultural change. By engaging with marginalized communities and addressing themes of identity, migration, and inequality on stage, actors can influence public discourse. The role of the actor extends beyond entertainment to include advocacy and education—a perspective particularly relevant in today’s socio-political climate.</w:t>
      </w:r>
    </w:p>
    <w:bookmarkEnd w:id="25"/>
    <w:bookmarkStart w:id="26" w:name="conclusion"/>
    <w:p>
      <w:pPr>
        <w:pStyle w:val="Heading2"/>
      </w:pPr>
      <w:r>
        <w:t xml:space="preserve">Conclusion</w:t>
      </w:r>
    </w:p>
    <w:p>
      <w:pPr>
        <w:pStyle w:val="FirstParagraph"/>
      </w:pPr>
      <w:r>
        <w:t xml:space="preserve">In conclusion, the Master Thesis on an Actor in the United Kingdom, Birmingham reveals a complex interplay between individual creativity and societal context. The city’s unique cultural landscape, combined with its investment in arts education and infrastructure, positions Birmingham as a vital center for actor development. Future research could explore longitudinal studies on career trajectories or the impact of technology on performance practices. Ultimately, this thesis underscores the importance of supporting actors in Birmingham to ensure their contributions continue to enrich both local and global theatre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United Kingdom Birmingham</dc:title>
  <dc:creator/>
  <dc:language>en</dc:language>
  <cp:keywords/>
  <dcterms:created xsi:type="dcterms:W3CDTF">2026-07-20T00:23:31Z</dcterms:created>
  <dcterms:modified xsi:type="dcterms:W3CDTF">2026-07-20T00:23:31Z</dcterms:modified>
</cp:coreProperties>
</file>

<file path=docProps/custom.xml><?xml version="1.0" encoding="utf-8"?>
<Properties xmlns="http://schemas.openxmlformats.org/officeDocument/2006/custom-properties" xmlns:vt="http://schemas.openxmlformats.org/officeDocument/2006/docPropsVTypes"/>
</file>