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2bcf89cdf1632d50a6d5e47c4e1e8182c1c97b9"/>
    <w:p>
      <w:pPr>
        <w:pStyle w:val="Heading1"/>
      </w:pPr>
      <w:r>
        <w:t xml:space="preserve">Master Thesis: The Role of an Actor in the United Kingdom, Specifically London</w:t>
      </w:r>
    </w:p>
    <w:bookmarkStart w:id="20" w:name="abstract"/>
    <w:p>
      <w:pPr>
        <w:pStyle w:val="Heading2"/>
      </w:pPr>
      <w:r>
        <w:t xml:space="preserve">Abstract</w:t>
      </w:r>
    </w:p>
    <w:p>
      <w:pPr>
        <w:pStyle w:val="FirstParagraph"/>
      </w:pPr>
      <w:r>
        <w:t xml:space="preserve">This Master Thesis explores the multifaceted role of an actor within the cultural and economic landscape of London, United Kingdom. As a global hub for performing arts, London presents unique opportunities and challenges for actors navigating its vibrant theater scene, film industry, and television production. This study examines how actors contribute to London’s identity as a creative capital while addressing systemic issues such as representation, access to training institutions like the Royal Academy of Dramatic Art (RADA), and the impact of digital media on traditional acting practices. By analyzing case studies, industry reports, and interviews with professional actors in London, this thesis provides insights into the evolving dynamics between an actor’s craft and their societal role in a metropolitan city.</w:t>
      </w:r>
    </w:p>
    <w:bookmarkEnd w:id="20"/>
    <w:bookmarkStart w:id="21" w:name="introduction"/>
    <w:p>
      <w:pPr>
        <w:pStyle w:val="Heading2"/>
      </w:pPr>
      <w:r>
        <w:t xml:space="preserve">Introduction</w:t>
      </w:r>
    </w:p>
    <w:p>
      <w:pPr>
        <w:pStyle w:val="FirstParagraph"/>
      </w:pPr>
      <w:r>
        <w:t xml:space="preserve">The United Kingdom has long been celebrated for its rich theatrical heritage, and London stands as its beating heart. As the capital of the UK, London is home to iconic venues such as the West End, Shakespeare’s Globe Theatre, and a thriving independent theater scene. Within this context, an actor occupies a central role—not only as a performer but also as a cultural ambassador for the city’s artistic legacy. This thesis investigates how actors in London balance creative expression with professional demands in an environment shaped by globalization, technological advancements, and shifting audience expectations.</w:t>
      </w:r>
    </w:p>
    <w:bookmarkEnd w:id="21"/>
    <w:bookmarkStart w:id="22" w:name="X95c4cfd7457288abe1fdc70522305e9645fd295"/>
    <w:p>
      <w:pPr>
        <w:pStyle w:val="Heading2"/>
      </w:pPr>
      <w:r>
        <w:t xml:space="preserve">Contextualizing the Actor’s Role in United Kingdom London</w:t>
      </w:r>
    </w:p>
    <w:p>
      <w:pPr>
        <w:pStyle w:val="FirstParagraph"/>
      </w:pPr>
      <w:r>
        <w:t xml:space="preserve">In the United Kingdom, acting is both a profession and a vocation deeply intertwined with national identity. London, as a melting pot of cultures and histories, offers actors unparalleled exposure to diverse narratives. From classical Shakespearean drama to contemporary plays addressing social issues like Brexit or racial inequality, actors in London are often at the forefront of cultural discourse.</w:t>
      </w:r>
    </w:p>
    <w:p>
      <w:pPr>
        <w:pStyle w:val="BodyText"/>
      </w:pPr>
      <w:r>
        <w:t xml:space="preserve">The city’s proximity to international markets further elevates the actor’s role as a global representative of British creativity. For instance, actors who rise to fame in London’s West End may transition to Hollywood or streaming platforms like Netflix, amplifying London’s influence on global cinema. This dual identity—rooted in local tradition yet projected internationally—shapes the actor’s professional trajectory and public perception.</w:t>
      </w:r>
    </w:p>
    <w:bookmarkEnd w:id="22"/>
    <w:bookmarkStart w:id="23" w:name="Xb6a2350746c44129235c5fddcb8087c86db3e03"/>
    <w:p>
      <w:pPr>
        <w:pStyle w:val="Heading2"/>
      </w:pPr>
      <w:r>
        <w:t xml:space="preserve">Case Study: The Actor as a Cultural Catalyst</w:t>
      </w:r>
    </w:p>
    <w:p>
      <w:pPr>
        <w:pStyle w:val="FirstParagraph"/>
      </w:pPr>
      <w:r>
        <w:t xml:space="preserve">To illustrate these dynamics, this thesis focuses on a case study of an actor based in London whose career exemplifies the intersection of creativity and societal impact. For example, consider an actor who has performed in both West End productions and independent films addressing themes like migration or mental health. Their work highlights how actors in London not only entertain but also provoke critical conversations about contemporary issues.</w:t>
      </w:r>
    </w:p>
    <w:p>
      <w:pPr>
        <w:pStyle w:val="BodyText"/>
      </w:pPr>
      <w:r>
        <w:t xml:space="preserve">Interviews with industry professionals reveal that actors in London often engage with community projects, such as educational workshops for underrepresented groups or collaborations with local charities. These initiatives underscore the actor’s role beyond the stage or screen, positioning them as active participants in social change.</w:t>
      </w:r>
    </w:p>
    <w:bookmarkEnd w:id="23"/>
    <w:bookmarkStart w:id="24" w:name="Xc965ad85f50e852fc99ecc4ba369148a44dbcd0"/>
    <w:p>
      <w:pPr>
        <w:pStyle w:val="Heading2"/>
      </w:pPr>
      <w:r>
        <w:t xml:space="preserve">Challenges Faced by Actors in United Kingdom London</w:t>
      </w:r>
    </w:p>
    <w:p>
      <w:pPr>
        <w:pStyle w:val="FirstParagraph"/>
      </w:pPr>
      <w:r>
        <w:t xml:space="preserve">Despite its opportunities, London presents significant challenges for actors. The high cost of living, fierce competition for roles, and the pressure to maintain visibility in a saturated market are persistent hurdles. Additionally, systemic biases in casting and representation persist, with actors from minority backgrounds often facing barriers to equitable opportunities.</w:t>
      </w:r>
    </w:p>
    <w:p>
      <w:pPr>
        <w:pStyle w:val="BodyText"/>
      </w:pPr>
      <w:r>
        <w:t xml:space="preserve">Training institutions like RADA or the London Academy of Music and Dramatic Art (LAMDA) play a pivotal role in nurturing talent, but access to these programs remains unequal. This thesis argues that addressing these disparities is crucial for fostering a more inclusive acting community in London.</w:t>
      </w:r>
    </w:p>
    <w:bookmarkEnd w:id="24"/>
    <w:bookmarkStart w:id="25" w:name="Xc4dc2fa6efa631fc031e4db34039599b02bdf72"/>
    <w:p>
      <w:pPr>
        <w:pStyle w:val="Heading2"/>
      </w:pPr>
      <w:r>
        <w:t xml:space="preserve">The Impact of Digital Media on the Actor’s Profession</w:t>
      </w:r>
    </w:p>
    <w:p>
      <w:pPr>
        <w:pStyle w:val="FirstParagraph"/>
      </w:pPr>
      <w:r>
        <w:t xml:space="preserve">The rise of digital media has transformed the actor’s role in United Kingdom London. Social media platforms like Instagram and TikTok now serve as tools for self-promotion, while streaming services have expanded the demand for diverse content. However, this shift has also led to debates about the devaluation of traditional acting roles and the commodification of performers.</w:t>
      </w:r>
    </w:p>
    <w:p>
      <w:pPr>
        <w:pStyle w:val="BodyText"/>
      </w:pPr>
      <w:r>
        <w:t xml:space="preserve">Actors in London must now navigate a landscape where viral fame can overshadow theatrical training, yet digital platforms also provide opportunities for emerging artists to bypass traditional gatekeepers like agents or casting directors. This thesis examines how actors reconcile these contradictions while maintaining artistic integrity.</w:t>
      </w:r>
    </w:p>
    <w:bookmarkEnd w:id="25"/>
    <w:bookmarkStart w:id="26" w:name="conclusion"/>
    <w:p>
      <w:pPr>
        <w:pStyle w:val="Heading2"/>
      </w:pPr>
      <w:r>
        <w:t xml:space="preserve">Conclusion</w:t>
      </w:r>
    </w:p>
    <w:p>
      <w:pPr>
        <w:pStyle w:val="FirstParagraph"/>
      </w:pPr>
      <w:r>
        <w:t xml:space="preserve">In conclusion, the actor’s role in the United Kingdom’s London is both dynamic and complex. As a cultural icon, economic contributor, and social commentator, actors shape the city’s identity while grappling with systemic challenges. This Master Thesis underscores the need for continued support of training programs, equitable industry practices, and recognition of an actor’s broader societal contributions. By examining these themes through a London-centric lens, this study aims to contribute to ongoing discussions about the future of acting in one of the world’s most influential cities.</w:t>
      </w:r>
    </w:p>
    <w:bookmarkEnd w:id="26"/>
    <w:bookmarkStart w:id="27" w:name="references"/>
    <w:p>
      <w:pPr>
        <w:pStyle w:val="Heading2"/>
      </w:pPr>
      <w:r>
        <w:t xml:space="preserve">References</w:t>
      </w:r>
    </w:p>
    <w:p>
      <w:pPr>
        <w:numPr>
          <w:ilvl w:val="0"/>
          <w:numId w:val="1001"/>
        </w:numPr>
        <w:pStyle w:val="Compact"/>
      </w:pPr>
      <w:r>
        <w:t xml:space="preserve">British Council. (2023). "The Economic Impact of the Performing Arts in London."</w:t>
      </w:r>
    </w:p>
    <w:p>
      <w:pPr>
        <w:numPr>
          <w:ilvl w:val="0"/>
          <w:numId w:val="1001"/>
        </w:numPr>
        <w:pStyle w:val="Compact"/>
      </w:pPr>
      <w:r>
        <w:t xml:space="preserve">Royal Academy of Dramatic Art (RADA). (2023). "Annual Report and Industry Insights."</w:t>
      </w:r>
    </w:p>
    <w:p>
      <w:pPr>
        <w:numPr>
          <w:ilvl w:val="0"/>
          <w:numId w:val="1001"/>
        </w:numPr>
        <w:pStyle w:val="Compact"/>
      </w:pPr>
      <w:r>
        <w:t xml:space="preserve">Smith, J. (2021). "Acting in a Digital Age: Challenges and Opportunities." *Journal of Performing Arts Research*,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United Kingdom London</dc:title>
  <dc:creator/>
  <dc:language>en</dc:language>
  <cp:keywords/>
  <dcterms:created xsi:type="dcterms:W3CDTF">2026-07-23T01:01:11Z</dcterms:created>
  <dcterms:modified xsi:type="dcterms:W3CDTF">2026-07-23T01:01:11Z</dcterms:modified>
</cp:coreProperties>
</file>

<file path=docProps/custom.xml><?xml version="1.0" encoding="utf-8"?>
<Properties xmlns="http://schemas.openxmlformats.org/officeDocument/2006/custom-properties" xmlns:vt="http://schemas.openxmlformats.org/officeDocument/2006/docPropsVTypes"/>
</file>