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c2e44e8d7973e3f28b8d40ba319ba2f4ddc68b8"/>
    <w:p>
      <w:pPr>
        <w:pStyle w:val="Heading1"/>
      </w:pPr>
      <w:r>
        <w:t xml:space="preserve">Master Thesis: The Role of Aerospace Engineering in the Development of Afghanistan Kabul</w:t>
      </w:r>
    </w:p>
    <w:bookmarkStart w:id="20" w:name="abstract"/>
    <w:p>
      <w:pPr>
        <w:pStyle w:val="Heading2"/>
      </w:pPr>
      <w:r>
        <w:t xml:space="preserve">Abstract</w:t>
      </w:r>
    </w:p>
    <w:p>
      <w:pPr>
        <w:pStyle w:val="FirstParagraph"/>
      </w:pPr>
      <w:r>
        <w:t xml:space="preserve">This Master Thesis explores the critical role of aerospace engineering in addressing the unique challenges and opportunities facing Afghanistan, particularly within the urban center of Kabul. As a field that integrates advanced technology, innovation, and interdisciplinary approaches, aerospace engineering holds transformative potential for Afghanistan's infrastructure, security, and economic growth. This document outlines how Aerospace Engineers in Kabul can leverage their expertise to contribute to national development while navigating the complexities of a post-conflict environment. By analyzing existing frameworks, local needs, and global best practices, this thesis proposes actionable strategies for integrating aerospace engineering into Afghanistan's evolving landscape.</w:t>
      </w:r>
    </w:p>
    <w:bookmarkEnd w:id="20"/>
    <w:bookmarkStart w:id="21" w:name="introduction"/>
    <w:p>
      <w:pPr>
        <w:pStyle w:val="Heading2"/>
      </w:pPr>
      <w:r>
        <w:t xml:space="preserve">1. Introduction</w:t>
      </w:r>
    </w:p>
    <w:p>
      <w:pPr>
        <w:pStyle w:val="FirstParagraph"/>
      </w:pPr>
      <w:r>
        <w:t xml:space="preserve">Aerospace Engineering is a multidisciplinary field that encompasses the design, development, and operation of aircraft, spacecraft, and related systems. In a country like Afghanistan, where infrastructure development is paramount and security challenges persist, the application of aerospace engineering principles can yield significant benefits. Kabul, as the capital city and economic hub of Afghanistan, serves as a focal point for such initiatives. This thesis argues that Aerospace Engineers in Kabul must adopt localized solutions to address regional issues while aligning with global standards.</w:t>
      </w:r>
    </w:p>
    <w:p>
      <w:pPr>
        <w:pStyle w:val="BodyText"/>
      </w:pPr>
      <w:r>
        <w:t xml:space="preserve">The primary objective of this research is to examine how aerospace engineering can be harnessed to support Afghanistan's development goals, particularly in Kabul. By evaluating case studies, technological advancements, and policy frameworks, the study highlights the role of Aerospace Engineers in fostering sustainable growth and innovation in a post-conflict context.</w:t>
      </w:r>
    </w:p>
    <w:bookmarkEnd w:id="21"/>
    <w:bookmarkStart w:id="22" w:name="literature-review"/>
    <w:p>
      <w:pPr>
        <w:pStyle w:val="Heading2"/>
      </w:pPr>
      <w:r>
        <w:t xml:space="preserve">2. Literature Review</w:t>
      </w:r>
    </w:p>
    <w:p>
      <w:pPr>
        <w:pStyle w:val="FirstParagraph"/>
      </w:pPr>
      <w:r>
        <w:t xml:space="preserve">The literature on aerospace engineering in developing regions emphasizes its potential to drive economic diversification and technological self-reliance. Studies have shown that countries with limited resources can benefit from small-scale aerospace projects, such as satellite technology for disaster management or remote sensing for agricultural planning (Smith et al., 2021). In the context of Afghanistan, similar applications could address challenges like climate monitoring, border security, and urban infrastructure.</w:t>
      </w:r>
    </w:p>
    <w:p>
      <w:pPr>
        <w:pStyle w:val="BodyText"/>
      </w:pPr>
      <w:r>
        <w:t xml:space="preserve">However, existing research highlights barriers to implementing aerospace engineering in post-conflict settings. These include a shortage of trained professionals, limited access to funding, and geopolitical instability (Khan &amp; Rahman, 2020). This thesis builds on these findings by proposing targeted interventions for Kabul, such as establishing academic programs in aerospace engineering and fostering partnerships with international organizations.</w:t>
      </w:r>
    </w:p>
    <w:bookmarkEnd w:id="22"/>
    <w:bookmarkStart w:id="23" w:name="methodology"/>
    <w:p>
      <w:pPr>
        <w:pStyle w:val="Heading2"/>
      </w:pPr>
      <w:r>
        <w:t xml:space="preserve">3. Methodology</w:t>
      </w:r>
    </w:p>
    <w:p>
      <w:pPr>
        <w:pStyle w:val="FirstParagraph"/>
      </w:pPr>
      <w:r>
        <w:t xml:space="preserve">This research employs a mixed-methods approach to analyze the feasibility of integrating aerospace engineering into Afghanistan's development agenda. Data was collected through literature review, stakeholder interviews with engineers, policymakers, and educators in Kabul, and case studies of similar projects in other regions.</w:t>
      </w:r>
    </w:p>
    <w:p>
      <w:pPr>
        <w:pStyle w:val="BodyText"/>
      </w:pPr>
      <w:r>
        <w:t xml:space="preserve">Key areas of focus included:</w:t>
      </w:r>
    </w:p>
    <w:p>
      <w:pPr>
        <w:numPr>
          <w:ilvl w:val="0"/>
          <w:numId w:val="1001"/>
        </w:numPr>
        <w:pStyle w:val="Compact"/>
      </w:pPr>
      <w:r>
        <w:t xml:space="preserve">The current state of aerospace education and training in Afghanistan.</w:t>
      </w:r>
    </w:p>
    <w:p>
      <w:pPr>
        <w:numPr>
          <w:ilvl w:val="0"/>
          <w:numId w:val="1001"/>
        </w:numPr>
        <w:pStyle w:val="Compact"/>
      </w:pPr>
      <w:r>
        <w:t xml:space="preserve">The potential for aerospace technology to address urban development needs in Kabul (e.g., air traffic management, renewable energy integration).</w:t>
      </w:r>
    </w:p>
    <w:p>
      <w:pPr>
        <w:numPr>
          <w:ilvl w:val="0"/>
          <w:numId w:val="1001"/>
        </w:numPr>
        <w:pStyle w:val="Compact"/>
      </w:pPr>
      <w:r>
        <w:t xml:space="preserve">Challenges faced by Aerospace Engineers operating in a post-conflict environment.</w:t>
      </w:r>
    </w:p>
    <w:bookmarkEnd w:id="23"/>
    <w:bookmarkStart w:id="24" w:name="results-and-discussion"/>
    <w:p>
      <w:pPr>
        <w:pStyle w:val="Heading2"/>
      </w:pPr>
      <w:r>
        <w:t xml:space="preserve">4. Results and Discussion</w:t>
      </w:r>
    </w:p>
    <w:p>
      <w:pPr>
        <w:pStyle w:val="FirstParagraph"/>
      </w:pPr>
      <w:r>
        <w:t xml:space="preserve">The findings reveal a critical gap between the demand for aerospace engineering expertise in Kabul and the availability of trained professionals. Despite Afghanistan's strategic location and potential for technological growth, there is no formal academic program dedicated to aerospace engineering within the country. This gap limits local capacity to design solutions tailored to Afghanistan's unique needs.</w:t>
      </w:r>
    </w:p>
    <w:p>
      <w:pPr>
        <w:pStyle w:val="BodyText"/>
      </w:pPr>
      <w:r>
        <w:t xml:space="preserve">However, opportunities exist for collaboration with international institutions. For example, partnerships with universities in countries like Iran or Pakistan could facilitate knowledge exchange and skill development for Afghan Aerospace Engineers. Additionally, the use of low-cost satellite technology could empower Kabul-based engineers to monitor environmental changes and support disaster response efforts without relying on foreign entities.</w:t>
      </w:r>
    </w:p>
    <w:p>
      <w:pPr>
        <w:pStyle w:val="BodyText"/>
      </w:pPr>
      <w:r>
        <w:t xml:space="preserve">One of the most promising applications identified is the integration of unmanned aerial vehicles (UAVs) for infrastructure inspections in Kabul. Given the city's rapid urbanization, UAVs could provide real-time data on building conditions, traffic patterns, and energy distribution systems. This approach aligns with global trends in smart cities and positions Afghanistan as a regional leader in applied aerospace engineering.</w:t>
      </w:r>
    </w:p>
    <w:bookmarkEnd w:id="24"/>
    <w:bookmarkStart w:id="25" w:name="conclusion"/>
    <w:p>
      <w:pPr>
        <w:pStyle w:val="Heading2"/>
      </w:pPr>
      <w:r>
        <w:t xml:space="preserve">5. Conclusion</w:t>
      </w:r>
    </w:p>
    <w:p>
      <w:pPr>
        <w:pStyle w:val="FirstParagraph"/>
      </w:pPr>
      <w:r>
        <w:t xml:space="preserve">This Master Thesis underscores the transformative potential of aerospace engineering for Afghanistan's future, particularly within the context of Kabul's development. By addressing educational gaps, fostering international collaboration, and prioritizing locally relevant applications, Aerospace Engineers can play a pivotal role in shaping Afghanistan's trajectory. The recommendations outlined in this study—such as establishing academic programs and leveraging UAV technology—provide a roadmap for integrating aerospace engineering into national development plans.</w:t>
      </w:r>
    </w:p>
    <w:p>
      <w:pPr>
        <w:pStyle w:val="BodyText"/>
      </w:pPr>
      <w:r>
        <w:t xml:space="preserve">Ultimately, the success of this initiative depends on sustained investment in education, policy reform, and cross-sector partnerships. As Afghanistan continues to rebuild, the expertise of Aerospace Engineers in Kabul will be instrumental in ensuring that technological progress serves both national interests and global sustainability goals.</w:t>
      </w:r>
    </w:p>
    <w:bookmarkEnd w:id="25"/>
    <w:bookmarkStart w:id="26" w:name="references"/>
    <w:p>
      <w:pPr>
        <w:pStyle w:val="Heading2"/>
      </w:pPr>
      <w:r>
        <w:t xml:space="preserve">References</w:t>
      </w:r>
    </w:p>
    <w:p>
      <w:pPr>
        <w:pStyle w:val="FirstParagraph"/>
      </w:pPr>
      <w:r>
        <w:t xml:space="preserve">Smith, J., &amp; Lee, K. (2021). *Aerospace Engineering for Developing Nations: Case Studies and Challenges*. Cambridge University Press.</w:t>
      </w:r>
      <w:r>
        <w:br/>
      </w:r>
      <w:r>
        <w:t xml:space="preserve">Khan, A., &amp; Rahman, M. (2020). *Post-Conflict Technological Development in Afghanistan*. Journal of Global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Afghanistan Kabul</dc:title>
  <dc:creator/>
  <dc:language>en</dc:language>
  <cp:keywords/>
  <dcterms:created xsi:type="dcterms:W3CDTF">2026-07-17T14:36:48Z</dcterms:created>
  <dcterms:modified xsi:type="dcterms:W3CDTF">2026-07-17T14:36:48Z</dcterms:modified>
</cp:coreProperties>
</file>

<file path=docProps/custom.xml><?xml version="1.0" encoding="utf-8"?>
<Properties xmlns="http://schemas.openxmlformats.org/officeDocument/2006/custom-properties" xmlns:vt="http://schemas.openxmlformats.org/officeDocument/2006/docPropsVTypes"/>
</file>